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F39ED" w14:textId="0E12F286" w:rsidR="001643E3" w:rsidRPr="001643E3" w:rsidRDefault="00F91577" w:rsidP="001643E3">
      <w:pPr>
        <w:pStyle w:val="Title"/>
        <w:rPr>
          <w:lang w:val="nl-BE"/>
        </w:rPr>
      </w:pPr>
      <w:bookmarkStart w:id="0" w:name="_Hlk123652548"/>
      <w:r>
        <w:rPr>
          <w:lang w:val="nl-BE"/>
        </w:rPr>
        <w:t>F</w:t>
      </w:r>
      <w:r w:rsidR="001643E3" w:rsidRPr="001643E3">
        <w:rPr>
          <w:lang w:val="nl-BE"/>
        </w:rPr>
        <w:t xml:space="preserve">iches met betrekking tot de netwerkelementen </w:t>
      </w:r>
      <w:r w:rsidRPr="001643E3">
        <w:rPr>
          <w:lang w:val="nl-BE"/>
        </w:rPr>
        <w:t>(uitleg)</w:t>
      </w:r>
    </w:p>
    <w:p w14:paraId="251E14F6" w14:textId="77777777" w:rsidR="001643E3" w:rsidRPr="001643E3" w:rsidRDefault="001643E3" w:rsidP="001643E3">
      <w:pPr>
        <w:rPr>
          <w:lang w:val="nl-BE"/>
        </w:rPr>
      </w:pPr>
    </w:p>
    <w:p w14:paraId="0E16EF5F" w14:textId="77777777" w:rsidR="001643E3" w:rsidRPr="004C25FE" w:rsidRDefault="001643E3" w:rsidP="001643E3">
      <w:pPr>
        <w:pStyle w:val="Heading1"/>
        <w:numPr>
          <w:ilvl w:val="0"/>
          <w:numId w:val="7"/>
        </w:numPr>
      </w:pPr>
      <w:proofErr w:type="spellStart"/>
      <w:r>
        <w:t>Bestaansreden</w:t>
      </w:r>
      <w:proofErr w:type="spellEnd"/>
      <w:r>
        <w:t xml:space="preserve"> van de fiches </w:t>
      </w:r>
    </w:p>
    <w:p w14:paraId="20E9C65D" w14:textId="760D597A" w:rsidR="001643E3" w:rsidRPr="004C25FE" w:rsidRDefault="001643E3" w:rsidP="001643E3">
      <w:pPr>
        <w:pStyle w:val="Numberednormal"/>
        <w:numPr>
          <w:ilvl w:val="0"/>
          <w:numId w:val="0"/>
        </w:numPr>
        <w:rPr>
          <w:sz w:val="20"/>
          <w:szCs w:val="20"/>
        </w:rPr>
      </w:pPr>
      <w:r>
        <w:rPr>
          <w:sz w:val="20"/>
        </w:rPr>
        <w:t xml:space="preserve">Er is een fichemodel voor de netwerkelementen opgesteld zodat de verzoeker kan voldoen aan artikel 10, § 1, van het koninklijk besluit van </w:t>
      </w:r>
      <w:r w:rsidR="00F83AB6">
        <w:rPr>
          <w:sz w:val="20"/>
        </w:rPr>
        <w:t xml:space="preserve">16 april 2023 </w:t>
      </w:r>
      <w:proofErr w:type="gramStart"/>
      <w:r>
        <w:rPr>
          <w:sz w:val="20"/>
        </w:rPr>
        <w:t>betreffende</w:t>
      </w:r>
      <w:proofErr w:type="gramEnd"/>
      <w:r>
        <w:rPr>
          <w:sz w:val="20"/>
        </w:rPr>
        <w:t xml:space="preserve"> de ministeriële machtiging in het kader van de uitrol van een 5G-netwerk (hierna het koninklijk besluit betreffende de ministeriële machtiging), dat als volgt luidt: </w:t>
      </w:r>
    </w:p>
    <w:p w14:paraId="436B8FC3" w14:textId="77777777" w:rsidR="001643E3" w:rsidRPr="001643E3" w:rsidRDefault="001643E3" w:rsidP="001643E3">
      <w:pPr>
        <w:ind w:left="357"/>
        <w:rPr>
          <w:i/>
          <w:iCs/>
          <w:szCs w:val="20"/>
          <w:lang w:val="nl-BE"/>
        </w:rPr>
      </w:pPr>
      <w:r w:rsidRPr="001643E3">
        <w:rPr>
          <w:lang w:val="nl-BE"/>
        </w:rPr>
        <w:t>“</w:t>
      </w:r>
      <w:r w:rsidRPr="001643E3">
        <w:rPr>
          <w:i/>
          <w:lang w:val="nl-BE"/>
        </w:rPr>
        <w:t xml:space="preserve">§ 1. Wanneer zij een verzoek om voorafgaande machtiging of een verzoek om regularisatie indient, </w:t>
      </w:r>
      <w:proofErr w:type="gramStart"/>
      <w:r w:rsidRPr="001643E3">
        <w:rPr>
          <w:i/>
          <w:lang w:val="nl-BE"/>
        </w:rPr>
        <w:t>conform</w:t>
      </w:r>
      <w:proofErr w:type="gramEnd"/>
      <w:r w:rsidRPr="001643E3">
        <w:rPr>
          <w:i/>
          <w:lang w:val="nl-BE"/>
        </w:rPr>
        <w:t xml:space="preserve"> artikel 105, § 1, van de wet van 13 juni 2005, voegt de betrokken onderneming in haar dossier, voor alle actieve elementen die nuttig zijn voor de verstrekking van 5G-diensten, minstens de volgende elementen toe:</w:t>
      </w:r>
    </w:p>
    <w:p w14:paraId="10770B9A" w14:textId="77777777" w:rsidR="001643E3" w:rsidRPr="001643E3" w:rsidRDefault="001643E3" w:rsidP="001643E3">
      <w:pPr>
        <w:ind w:left="357"/>
        <w:rPr>
          <w:i/>
          <w:iCs/>
          <w:szCs w:val="20"/>
          <w:lang w:val="nl-BE"/>
        </w:rPr>
      </w:pPr>
      <w:bookmarkStart w:id="1" w:name="_Hlk123733129"/>
      <w:r w:rsidRPr="001643E3">
        <w:rPr>
          <w:i/>
          <w:lang w:val="nl-BE"/>
        </w:rPr>
        <w:t xml:space="preserve">1° de identiteit van de verschillende rechtspersonen die deze verschillende elementen beheren en er toezicht op houden of aan wie de betrokken onderneming deze activiteiten zal toewijzen, wanneer deze rechtspersonen niet de verzoeker zijn;    </w:t>
      </w:r>
    </w:p>
    <w:p w14:paraId="4204CBAB" w14:textId="77777777" w:rsidR="001643E3" w:rsidRPr="001643E3" w:rsidRDefault="001643E3" w:rsidP="001643E3">
      <w:pPr>
        <w:ind w:left="357"/>
        <w:rPr>
          <w:i/>
          <w:iCs/>
          <w:szCs w:val="20"/>
          <w:lang w:val="nl-BE"/>
        </w:rPr>
      </w:pPr>
      <w:r w:rsidRPr="001643E3">
        <w:rPr>
          <w:i/>
          <w:lang w:val="nl-BE"/>
        </w:rPr>
        <w:t xml:space="preserve">2° de identiteit van de producenten van netwerkelementen die de actieve elementen bedoeld in 17° vervaardigen;  </w:t>
      </w:r>
    </w:p>
    <w:p w14:paraId="4D0625DA" w14:textId="77777777" w:rsidR="001643E3" w:rsidRPr="001643E3" w:rsidRDefault="001643E3" w:rsidP="001643E3">
      <w:pPr>
        <w:ind w:left="357"/>
        <w:rPr>
          <w:i/>
          <w:iCs/>
          <w:szCs w:val="20"/>
          <w:lang w:val="nl-BE"/>
        </w:rPr>
      </w:pPr>
      <w:r w:rsidRPr="001643E3">
        <w:rPr>
          <w:i/>
          <w:lang w:val="nl-BE"/>
        </w:rPr>
        <w:t xml:space="preserve">3° een beschrijving van de actieve elementen die zij wenst te gebruiken (verzoek om voorafgaande machtiging) of gebruikt (verzoek om regularisatie), met een onderscheid tussen het radiotoegangsnetwerk, de backbone van het transportnetwerk, het aggregatienetwerk van het transportnetwerk en het centrale deel van het netwerk. </w:t>
      </w:r>
    </w:p>
    <w:p w14:paraId="7FE70803" w14:textId="77777777" w:rsidR="001643E3" w:rsidRPr="001643E3" w:rsidRDefault="001643E3" w:rsidP="001643E3">
      <w:pPr>
        <w:ind w:left="357"/>
        <w:rPr>
          <w:i/>
          <w:iCs/>
          <w:szCs w:val="20"/>
          <w:lang w:val="nl-BE"/>
        </w:rPr>
      </w:pPr>
      <w:bookmarkStart w:id="2" w:name="_Hlk123725564"/>
      <w:bookmarkEnd w:id="1"/>
      <w:r w:rsidRPr="001643E3">
        <w:rPr>
          <w:i/>
          <w:lang w:val="nl-BE"/>
        </w:rPr>
        <w:t xml:space="preserve">De beschrijving bedoeld in het eerste lid, 3°, dient de volgende informatie te bevatten: </w:t>
      </w:r>
    </w:p>
    <w:p w14:paraId="5D2B69E7" w14:textId="77777777" w:rsidR="001643E3" w:rsidRPr="001643E3" w:rsidRDefault="001643E3" w:rsidP="001643E3">
      <w:pPr>
        <w:ind w:left="357"/>
        <w:rPr>
          <w:i/>
          <w:iCs/>
          <w:szCs w:val="20"/>
          <w:lang w:val="nl-BE"/>
        </w:rPr>
      </w:pPr>
      <w:r w:rsidRPr="001643E3">
        <w:rPr>
          <w:i/>
          <w:lang w:val="nl-BE"/>
        </w:rPr>
        <w:t>a)</w:t>
      </w:r>
      <w:r w:rsidRPr="001643E3">
        <w:rPr>
          <w:i/>
          <w:lang w:val="nl-BE"/>
        </w:rPr>
        <w:tab/>
        <w:t>de naam, de versie(s) en de technische karakteristieken van de actieve netwerkelementen, vergezeld van hun technische documentatie;</w:t>
      </w:r>
    </w:p>
    <w:p w14:paraId="658AA4D9" w14:textId="77777777" w:rsidR="001643E3" w:rsidRPr="001643E3" w:rsidRDefault="001643E3" w:rsidP="001643E3">
      <w:pPr>
        <w:ind w:left="357"/>
        <w:rPr>
          <w:i/>
          <w:iCs/>
          <w:szCs w:val="20"/>
          <w:lang w:val="nl-BE"/>
        </w:rPr>
      </w:pPr>
      <w:r w:rsidRPr="001643E3">
        <w:rPr>
          <w:i/>
          <w:lang w:val="nl-BE"/>
        </w:rPr>
        <w:t>b)</w:t>
      </w:r>
      <w:r w:rsidRPr="001643E3">
        <w:rPr>
          <w:i/>
          <w:lang w:val="nl-BE"/>
        </w:rPr>
        <w:tab/>
        <w:t>het geplande gebruik van het actieve element binnen het netwerk van de verzoeker;</w:t>
      </w:r>
    </w:p>
    <w:p w14:paraId="12E3022F" w14:textId="77777777" w:rsidR="001643E3" w:rsidRPr="001643E3" w:rsidRDefault="001643E3" w:rsidP="001643E3">
      <w:pPr>
        <w:ind w:left="357"/>
        <w:rPr>
          <w:i/>
          <w:iCs/>
          <w:szCs w:val="20"/>
          <w:lang w:val="nl-BE"/>
        </w:rPr>
      </w:pPr>
      <w:r w:rsidRPr="001643E3">
        <w:rPr>
          <w:i/>
          <w:lang w:val="nl-BE"/>
        </w:rPr>
        <w:t>c)</w:t>
      </w:r>
      <w:r w:rsidRPr="001643E3">
        <w:rPr>
          <w:i/>
          <w:lang w:val="nl-BE"/>
        </w:rPr>
        <w:tab/>
        <w:t>de nadere bepalingen voor de uitrol van de actieve elementen, met precisering van de getroffen beschermingsmaatregelen alsook de eventuele onderbrenging van het actieve element samen met andere apparatuur op eenzelfde IT-infrastructuur;</w:t>
      </w:r>
    </w:p>
    <w:p w14:paraId="29D78763" w14:textId="77777777" w:rsidR="001643E3" w:rsidRPr="001643E3" w:rsidRDefault="001643E3" w:rsidP="001643E3">
      <w:pPr>
        <w:ind w:left="357"/>
        <w:rPr>
          <w:szCs w:val="20"/>
          <w:lang w:val="nl-BE"/>
        </w:rPr>
      </w:pPr>
      <w:r w:rsidRPr="001643E3">
        <w:rPr>
          <w:i/>
          <w:lang w:val="nl-BE"/>
        </w:rPr>
        <w:t>d)</w:t>
      </w:r>
      <w:r w:rsidRPr="001643E3">
        <w:rPr>
          <w:i/>
          <w:lang w:val="nl-BE"/>
        </w:rPr>
        <w:tab/>
        <w:t xml:space="preserve">de nadere bepalingen voor exploitatie van het toestel, met inbegrip van de beheers- en </w:t>
      </w:r>
      <w:proofErr w:type="spellStart"/>
      <w:r w:rsidRPr="001643E3">
        <w:rPr>
          <w:i/>
          <w:lang w:val="nl-BE"/>
        </w:rPr>
        <w:t>toezichtsactiviteiten</w:t>
      </w:r>
      <w:proofErr w:type="spellEnd"/>
      <w:r w:rsidRPr="001643E3">
        <w:rPr>
          <w:i/>
          <w:lang w:val="nl-BE"/>
        </w:rPr>
        <w:t xml:space="preserve"> die kunnen worden uitgevoerd tijdens de werkzaamheden of op de host, alsook de onderaannemers die beheers- en </w:t>
      </w:r>
      <w:proofErr w:type="spellStart"/>
      <w:r w:rsidRPr="001643E3">
        <w:rPr>
          <w:i/>
          <w:lang w:val="nl-BE"/>
        </w:rPr>
        <w:t>toezichtsactiviteiten</w:t>
      </w:r>
      <w:proofErr w:type="spellEnd"/>
      <w:r w:rsidRPr="001643E3">
        <w:rPr>
          <w:i/>
          <w:lang w:val="nl-BE"/>
        </w:rPr>
        <w:t xml:space="preserve"> uitvoeren op het toestel.”</w:t>
      </w:r>
    </w:p>
    <w:bookmarkEnd w:id="2"/>
    <w:p w14:paraId="4C71B14A" w14:textId="77777777" w:rsidR="001643E3" w:rsidRPr="001643E3" w:rsidRDefault="001643E3" w:rsidP="001643E3">
      <w:pPr>
        <w:ind w:left="357"/>
        <w:rPr>
          <w:rStyle w:val="IntenseReference"/>
          <w:lang w:val="nl-BE"/>
        </w:rPr>
      </w:pPr>
    </w:p>
    <w:bookmarkEnd w:id="0"/>
    <w:p w14:paraId="40AB32EF" w14:textId="77777777" w:rsidR="001643E3" w:rsidRPr="001643E3" w:rsidRDefault="001643E3" w:rsidP="001643E3">
      <w:pPr>
        <w:pStyle w:val="Heading1"/>
        <w:numPr>
          <w:ilvl w:val="0"/>
          <w:numId w:val="7"/>
        </w:numPr>
        <w:rPr>
          <w:lang w:val="nl-BE"/>
        </w:rPr>
      </w:pPr>
      <w:r w:rsidRPr="001643E3">
        <w:rPr>
          <w:lang w:val="nl-BE"/>
        </w:rPr>
        <w:t xml:space="preserve">Uitleg over de rubrieken van het fichemodel </w:t>
      </w:r>
    </w:p>
    <w:p w14:paraId="02CDC681" w14:textId="77777777" w:rsidR="001643E3" w:rsidRPr="001643E3" w:rsidRDefault="001643E3" w:rsidP="001643E3">
      <w:pPr>
        <w:pStyle w:val="NoSpacing"/>
        <w:rPr>
          <w:szCs w:val="20"/>
          <w:lang w:val="nl-BE"/>
        </w:rPr>
      </w:pPr>
      <w:r w:rsidRPr="001643E3">
        <w:rPr>
          <w:lang w:val="nl-BE"/>
        </w:rPr>
        <w:t xml:space="preserve">De verzoeker kan zoveel fiches als nodig indienen. Daarom wordt gevraagd de fiches te nummeren (fiche nr. 1, fiche nr. 2, enz.). </w:t>
      </w:r>
    </w:p>
    <w:p w14:paraId="2B4507E0" w14:textId="77777777" w:rsidR="001643E3" w:rsidRDefault="001643E3" w:rsidP="001643E3">
      <w:pPr>
        <w:pStyle w:val="Numberednormal"/>
        <w:numPr>
          <w:ilvl w:val="0"/>
          <w:numId w:val="0"/>
        </w:numPr>
        <w:rPr>
          <w:sz w:val="20"/>
          <w:szCs w:val="20"/>
        </w:rPr>
      </w:pPr>
      <w:r>
        <w:rPr>
          <w:sz w:val="20"/>
        </w:rPr>
        <w:t xml:space="preserve">Elke fiche bevat een versienummer. Gaat het om een fiche met betrekking tot netwerkelementen die een </w:t>
      </w:r>
      <w:proofErr w:type="gramStart"/>
      <w:r>
        <w:rPr>
          <w:sz w:val="20"/>
        </w:rPr>
        <w:t>reeds</w:t>
      </w:r>
      <w:proofErr w:type="gramEnd"/>
      <w:r>
        <w:rPr>
          <w:sz w:val="20"/>
        </w:rPr>
        <w:t xml:space="preserve"> eerder ingediende fiche (bijv. fiche nr. 1, v1) wijzigt, dan moet de versie van de nieuwe fiche met een eenheid worden verhoogd (bijv. fiche nr. 1, v2).  </w:t>
      </w:r>
    </w:p>
    <w:p w14:paraId="124BDB05" w14:textId="77777777" w:rsidR="001643E3" w:rsidRPr="001643E3" w:rsidRDefault="001643E3" w:rsidP="001643E3">
      <w:pPr>
        <w:pStyle w:val="Numberednormal"/>
        <w:numPr>
          <w:ilvl w:val="0"/>
          <w:numId w:val="0"/>
        </w:numPr>
        <w:rPr>
          <w:sz w:val="20"/>
          <w:szCs w:val="20"/>
        </w:rPr>
      </w:pPr>
    </w:p>
    <w:p w14:paraId="031E139B" w14:textId="50CA6C39" w:rsidR="001643E3" w:rsidRPr="00D72EA1" w:rsidRDefault="001643E3" w:rsidP="001643E3">
      <w:pPr>
        <w:pStyle w:val="Numberednormal"/>
        <w:numPr>
          <w:ilvl w:val="0"/>
          <w:numId w:val="0"/>
        </w:numPr>
        <w:rPr>
          <w:sz w:val="20"/>
          <w:szCs w:val="20"/>
        </w:rPr>
      </w:pPr>
      <w:r>
        <w:rPr>
          <w:sz w:val="20"/>
        </w:rPr>
        <w:t xml:space="preserve">Zelfs wanneer een volledige fiche wordt ingediend, zijn enkel de in die fiche aangebrachte wijzigingen het voorwerp van het verzoek en </w:t>
      </w:r>
      <w:r w:rsidR="008019E1">
        <w:rPr>
          <w:sz w:val="20"/>
        </w:rPr>
        <w:t xml:space="preserve">de </w:t>
      </w:r>
      <w:r>
        <w:rPr>
          <w:sz w:val="20"/>
        </w:rPr>
        <w:t>ministeriële beslissing.</w:t>
      </w:r>
    </w:p>
    <w:p w14:paraId="33E2CB0B" w14:textId="77777777" w:rsidR="001643E3" w:rsidRPr="001643E3" w:rsidRDefault="001643E3" w:rsidP="001643E3">
      <w:pPr>
        <w:pStyle w:val="NoSpacing"/>
        <w:rPr>
          <w:szCs w:val="20"/>
          <w:lang w:val="nl-BE"/>
        </w:rPr>
      </w:pPr>
      <w:r w:rsidRPr="001643E3">
        <w:rPr>
          <w:lang w:val="nl-BE"/>
        </w:rPr>
        <w:t xml:space="preserve">De verschillende delen van het netwerk (deel 1 van de fiche) worden gedefinieerd in het koninklijk besluit </w:t>
      </w:r>
      <w:proofErr w:type="gramStart"/>
      <w:r w:rsidRPr="001643E3">
        <w:rPr>
          <w:lang w:val="nl-BE"/>
        </w:rPr>
        <w:t>betreffende</w:t>
      </w:r>
      <w:proofErr w:type="gramEnd"/>
      <w:r w:rsidRPr="001643E3">
        <w:rPr>
          <w:lang w:val="nl-BE"/>
        </w:rPr>
        <w:t xml:space="preserve"> de ministeriële machtiging, de punten 4, 7-9, 11.</w:t>
      </w:r>
    </w:p>
    <w:p w14:paraId="1E944582" w14:textId="77777777" w:rsidR="001643E3" w:rsidRPr="001643E3" w:rsidRDefault="001643E3" w:rsidP="001643E3">
      <w:pPr>
        <w:pStyle w:val="NoSpacing"/>
        <w:rPr>
          <w:szCs w:val="20"/>
          <w:lang w:val="nl-BE"/>
        </w:rPr>
      </w:pPr>
    </w:p>
    <w:p w14:paraId="393B54E8" w14:textId="30898EC6" w:rsidR="001643E3" w:rsidRPr="001643E3" w:rsidRDefault="001643E3" w:rsidP="001643E3">
      <w:pPr>
        <w:pStyle w:val="NoSpacing"/>
        <w:rPr>
          <w:szCs w:val="20"/>
          <w:lang w:val="nl-BE"/>
        </w:rPr>
      </w:pPr>
      <w:r w:rsidRPr="001643E3">
        <w:rPr>
          <w:lang w:val="nl-BE"/>
        </w:rPr>
        <w:t xml:space="preserve">Wat de documentatie betreft (deel 1 van de fiche) kan in het dossier de documentatie </w:t>
      </w:r>
      <w:r w:rsidR="001818DE">
        <w:rPr>
          <w:lang w:val="nl-BE"/>
        </w:rPr>
        <w:t xml:space="preserve">zelf </w:t>
      </w:r>
      <w:r w:rsidRPr="001643E3">
        <w:rPr>
          <w:lang w:val="nl-BE"/>
        </w:rPr>
        <w:t xml:space="preserve">worden opgenomen in plaats van of ter aanvulling van de internetlinks die in de fiche zijn vermeld. In dat geval moeten de documenten met betrekking tot de documentatie opgenomen worden in de inventaris van de bijlagen bij de brief voor het verzoek om machtiging. </w:t>
      </w:r>
    </w:p>
    <w:p w14:paraId="34352977" w14:textId="77777777" w:rsidR="001643E3" w:rsidRPr="001643E3" w:rsidRDefault="001643E3" w:rsidP="001643E3">
      <w:pPr>
        <w:pStyle w:val="NoSpacing"/>
        <w:rPr>
          <w:szCs w:val="20"/>
          <w:lang w:val="nl-BE"/>
        </w:rPr>
      </w:pPr>
    </w:p>
    <w:p w14:paraId="32C9BE15" w14:textId="3D4F0574" w:rsidR="00E902B8" w:rsidRPr="001643E3" w:rsidRDefault="001643E3" w:rsidP="001643E3">
      <w:pPr>
        <w:pStyle w:val="NoSpacing"/>
        <w:rPr>
          <w:szCs w:val="20"/>
          <w:lang w:val="nl-BE"/>
        </w:rPr>
      </w:pPr>
      <w:r w:rsidRPr="001643E3">
        <w:rPr>
          <w:lang w:val="nl-BE"/>
        </w:rPr>
        <w:t xml:space="preserve">De informatie over de aanbieders moet worden </w:t>
      </w:r>
      <w:r w:rsidR="00622C07">
        <w:rPr>
          <w:lang w:val="nl-BE"/>
        </w:rPr>
        <w:t xml:space="preserve">opgenomen </w:t>
      </w:r>
      <w:r w:rsidRPr="001643E3">
        <w:rPr>
          <w:lang w:val="nl-BE"/>
        </w:rPr>
        <w:t>in de fiches met betrekking tot de aanbieders.</w:t>
      </w:r>
    </w:p>
    <w:sectPr w:rsidR="00E902B8" w:rsidRPr="001643E3" w:rsidSect="004C25FE">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B3AB" w14:textId="77777777" w:rsidR="00C96447" w:rsidRDefault="00C96447" w:rsidP="00C96447">
      <w:r>
        <w:separator/>
      </w:r>
    </w:p>
  </w:endnote>
  <w:endnote w:type="continuationSeparator" w:id="0">
    <w:p w14:paraId="7B3D2A0B" w14:textId="77777777" w:rsidR="00C96447" w:rsidRDefault="00C96447" w:rsidP="00C9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239061"/>
      <w:docPartObj>
        <w:docPartGallery w:val="Page Numbers (Bottom of Page)"/>
        <w:docPartUnique/>
      </w:docPartObj>
    </w:sdtPr>
    <w:sdtEndPr/>
    <w:sdtContent>
      <w:p w14:paraId="5802E480" w14:textId="16F0E2CB" w:rsidR="000937E2" w:rsidRDefault="000937E2">
        <w:pPr>
          <w:pStyle w:val="Footer"/>
          <w:jc w:val="center"/>
        </w:pPr>
        <w:r>
          <w:fldChar w:fldCharType="begin"/>
        </w:r>
        <w:r>
          <w:instrText>PAGE   \* MERGEFORMAT</w:instrText>
        </w:r>
        <w:r>
          <w:fldChar w:fldCharType="separate"/>
        </w:r>
        <w:r>
          <w:rPr>
            <w:lang w:val="nl-NL"/>
          </w:rPr>
          <w:t>2</w:t>
        </w:r>
        <w:r>
          <w:fldChar w:fldCharType="end"/>
        </w:r>
      </w:p>
    </w:sdtContent>
  </w:sdt>
  <w:p w14:paraId="014DEC0B" w14:textId="77777777" w:rsidR="00D10293" w:rsidRDefault="00D1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96E9" w14:textId="77777777" w:rsidR="00C96447" w:rsidRDefault="00C96447" w:rsidP="00C96447">
      <w:r>
        <w:separator/>
      </w:r>
    </w:p>
  </w:footnote>
  <w:footnote w:type="continuationSeparator" w:id="0">
    <w:p w14:paraId="60ECB013" w14:textId="77777777" w:rsidR="00C96447" w:rsidRDefault="00C96447" w:rsidP="00C9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9A"/>
    <w:multiLevelType w:val="hybridMultilevel"/>
    <w:tmpl w:val="86A87C68"/>
    <w:lvl w:ilvl="0" w:tplc="68F84CE0">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1B93554"/>
    <w:multiLevelType w:val="hybridMultilevel"/>
    <w:tmpl w:val="7312D770"/>
    <w:lvl w:ilvl="0" w:tplc="4A52A582">
      <w:start w:val="1"/>
      <w:numFmt w:val="decimal"/>
      <w:pStyle w:val="Annexnumbering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15:restartNumberingAfterBreak="0">
    <w:nsid w:val="045136E0"/>
    <w:multiLevelType w:val="hybridMultilevel"/>
    <w:tmpl w:val="572E1996"/>
    <w:lvl w:ilvl="0" w:tplc="93B8813C">
      <w:numFmt w:val="bullet"/>
      <w:lvlText w:val="-"/>
      <w:lvlJc w:val="left"/>
      <w:pPr>
        <w:ind w:left="360" w:hanging="360"/>
      </w:pPr>
      <w:rPr>
        <w:rFonts w:ascii="Tahoma" w:eastAsiaTheme="minorHAnsi" w:hAnsi="Tahoma" w:cs="Tahoma"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15:restartNumberingAfterBreak="0">
    <w:nsid w:val="08FD0CCA"/>
    <w:multiLevelType w:val="hybridMultilevel"/>
    <w:tmpl w:val="2B328E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6DE6F92"/>
    <w:multiLevelType w:val="hybridMultilevel"/>
    <w:tmpl w:val="E630772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AA11403"/>
    <w:multiLevelType w:val="multilevel"/>
    <w:tmpl w:val="67E657DE"/>
    <w:lvl w:ilvl="0">
      <w:start w:val="1"/>
      <w:numFmt w:val="decimal"/>
      <w:pStyle w:val="Heading1"/>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0" w:firstLine="0"/>
      </w:pPr>
      <w:rPr>
        <w:rFonts w:hint="default"/>
      </w:rPr>
    </w:lvl>
    <w:lvl w:ilvl="2">
      <w:start w:val="1"/>
      <w:numFmt w:val="decimal"/>
      <w:pStyle w:val="Heading3"/>
      <w:lvlText w:val="%1.%2.%3."/>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D985F37"/>
    <w:multiLevelType w:val="multilevel"/>
    <w:tmpl w:val="47DC56E0"/>
    <w:lvl w:ilvl="0">
      <w:start w:val="1"/>
      <w:numFmt w:val="decimal"/>
      <w:pStyle w:val="Annex"/>
      <w:suff w:val="space"/>
      <w:lvlText w:val="Fich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A19139C"/>
    <w:multiLevelType w:val="multilevel"/>
    <w:tmpl w:val="3AC63AAE"/>
    <w:numStyleLink w:val="Annexe"/>
  </w:abstractNum>
  <w:abstractNum w:abstractNumId="8" w15:restartNumberingAfterBreak="0">
    <w:nsid w:val="3B6967F8"/>
    <w:multiLevelType w:val="multilevel"/>
    <w:tmpl w:val="F5A07E5E"/>
    <w:lvl w:ilvl="0">
      <w:start w:val="1"/>
      <w:numFmt w:val="decimal"/>
      <w:pStyle w:val="Style1"/>
      <w:lvlText w:val="%1."/>
      <w:lvlJc w:val="left"/>
      <w:pPr>
        <w:ind w:left="8299" w:hanging="360"/>
      </w:pPr>
      <w:rPr>
        <w:rFonts w:cs="Times New Roman"/>
        <w:b w:val="0"/>
        <w:bCs w:val="0"/>
        <w:i w:val="0"/>
        <w:iCs w:val="0"/>
        <w:caps w:val="0"/>
        <w:smallCaps w:val="0"/>
        <w:strike w:val="0"/>
        <w:dstrike w:val="0"/>
        <w:outline w:val="0"/>
        <w:shadow w:val="0"/>
        <w:emboss w:val="0"/>
        <w:imprint w:val="0"/>
        <w:noProof w:val="0"/>
        <w:vanish w:val="0"/>
        <w:kern w:val="0"/>
        <w:position w:val="0"/>
        <w:sz w:val="20"/>
        <w:szCs w:val="2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03FA1"/>
    <w:multiLevelType w:val="hybridMultilevel"/>
    <w:tmpl w:val="91482230"/>
    <w:lvl w:ilvl="0" w:tplc="E7CC1EE6">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DE4F82"/>
    <w:multiLevelType w:val="hybridMultilevel"/>
    <w:tmpl w:val="4A12F160"/>
    <w:lvl w:ilvl="0" w:tplc="04D60772">
      <w:start w:val="1"/>
      <w:numFmt w:val="bullet"/>
      <w:pStyle w:val="Normalbullet"/>
      <w:lvlText w:val=""/>
      <w:lvlJc w:val="left"/>
      <w:pPr>
        <w:ind w:left="720" w:hanging="360"/>
      </w:pPr>
      <w:rPr>
        <w:rFonts w:ascii="Wingdings" w:hAnsi="Wingdings" w:hint="default"/>
        <w:sz w:val="20"/>
        <w:szCs w:val="20"/>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5A582F4D"/>
    <w:multiLevelType w:val="multilevel"/>
    <w:tmpl w:val="080C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AFE1CE4"/>
    <w:multiLevelType w:val="multilevel"/>
    <w:tmpl w:val="3AC63AAE"/>
    <w:styleLink w:val="Annexe"/>
    <w:lvl w:ilvl="0">
      <w:start w:val="1"/>
      <w:numFmt w:val="decimal"/>
      <w:suff w:val="space"/>
      <w:lvlText w:val="Annexe %1"/>
      <w:lvlJc w:val="left"/>
      <w:pPr>
        <w:ind w:left="0" w:firstLine="0"/>
      </w:pPr>
      <w:rPr>
        <w:rFonts w:ascii="Tahoma" w:hAnsi="Tahoma" w:hint="default"/>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CA72B32"/>
    <w:multiLevelType w:val="hybridMultilevel"/>
    <w:tmpl w:val="F2C61F94"/>
    <w:lvl w:ilvl="0" w:tplc="CC569356">
      <w:numFmt w:val="bullet"/>
      <w:lvlText w:val="-"/>
      <w:lvlJc w:val="left"/>
      <w:pPr>
        <w:ind w:left="1080" w:hanging="360"/>
      </w:pPr>
      <w:rPr>
        <w:rFonts w:ascii="Tahoma" w:eastAsiaTheme="minorHAnsi" w:hAnsi="Tahoma" w:cs="Tahoma"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5F800D2A"/>
    <w:multiLevelType w:val="hybridMultilevel"/>
    <w:tmpl w:val="531A8230"/>
    <w:lvl w:ilvl="0" w:tplc="07769092">
      <w:start w:val="1"/>
      <w:numFmt w:val="decimal"/>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pStyle w:val="Heading4"/>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1FC3CA3"/>
    <w:multiLevelType w:val="hybridMultilevel"/>
    <w:tmpl w:val="5AB2C920"/>
    <w:lvl w:ilvl="0" w:tplc="664AA54E">
      <w:start w:val="1"/>
      <w:numFmt w:val="decimal"/>
      <w:pStyle w:val="Numberednor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65052C5F"/>
    <w:multiLevelType w:val="hybridMultilevel"/>
    <w:tmpl w:val="FF26FE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62C67F1"/>
    <w:multiLevelType w:val="hybridMultilevel"/>
    <w:tmpl w:val="D6783014"/>
    <w:lvl w:ilvl="0" w:tplc="30F6D58E">
      <w:start w:val="1"/>
      <w:numFmt w:val="bullet"/>
      <w:pStyle w:val="ListParagraph"/>
      <w:lvlText w:val="-"/>
      <w:lvlJc w:val="left"/>
      <w:pPr>
        <w:ind w:left="717" w:hanging="360"/>
      </w:pPr>
      <w:rPr>
        <w:rFonts w:ascii="Cambria" w:hAnsi="Cambria" w:hint="default"/>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18" w15:restartNumberingAfterBreak="0">
    <w:nsid w:val="67700818"/>
    <w:multiLevelType w:val="hybridMultilevel"/>
    <w:tmpl w:val="ED126984"/>
    <w:lvl w:ilvl="0" w:tplc="2A1E3BF8">
      <w:numFmt w:val="bullet"/>
      <w:lvlText w:val="-"/>
      <w:lvlJc w:val="left"/>
      <w:pPr>
        <w:ind w:left="720" w:hanging="360"/>
      </w:pPr>
      <w:rPr>
        <w:rFonts w:ascii="Tahoma" w:eastAsiaTheme="minorHAnsi"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1DA19CD"/>
    <w:multiLevelType w:val="hybridMultilevel"/>
    <w:tmpl w:val="38E8A708"/>
    <w:lvl w:ilvl="0" w:tplc="B4C8EA82">
      <w:numFmt w:val="bullet"/>
      <w:lvlText w:val="-"/>
      <w:lvlJc w:val="left"/>
      <w:pPr>
        <w:ind w:left="420" w:hanging="360"/>
      </w:pPr>
      <w:rPr>
        <w:rFonts w:ascii="Tahoma" w:eastAsiaTheme="minorHAnsi" w:hAnsi="Tahoma" w:cs="Tahoma"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num w:numId="1" w16cid:durableId="18743508">
    <w:abstractNumId w:val="4"/>
  </w:num>
  <w:num w:numId="2" w16cid:durableId="966082527">
    <w:abstractNumId w:val="16"/>
  </w:num>
  <w:num w:numId="3" w16cid:durableId="24671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109348">
    <w:abstractNumId w:val="10"/>
  </w:num>
  <w:num w:numId="5" w16cid:durableId="371004752">
    <w:abstractNumId w:val="1"/>
  </w:num>
  <w:num w:numId="6" w16cid:durableId="1784643577">
    <w:abstractNumId w:val="15"/>
  </w:num>
  <w:num w:numId="7" w16cid:durableId="1972905981">
    <w:abstractNumId w:val="5"/>
  </w:num>
  <w:num w:numId="8" w16cid:durableId="1458064610">
    <w:abstractNumId w:val="5"/>
  </w:num>
  <w:num w:numId="9" w16cid:durableId="1336613061">
    <w:abstractNumId w:val="5"/>
  </w:num>
  <w:num w:numId="10" w16cid:durableId="1641155330">
    <w:abstractNumId w:val="14"/>
  </w:num>
  <w:num w:numId="11" w16cid:durableId="2083873069">
    <w:abstractNumId w:val="17"/>
  </w:num>
  <w:num w:numId="12" w16cid:durableId="571239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972089">
    <w:abstractNumId w:val="10"/>
  </w:num>
  <w:num w:numId="14" w16cid:durableId="19623666">
    <w:abstractNumId w:val="1"/>
  </w:num>
  <w:num w:numId="15" w16cid:durableId="20938330">
    <w:abstractNumId w:val="15"/>
  </w:num>
  <w:num w:numId="16" w16cid:durableId="1911308249">
    <w:abstractNumId w:val="11"/>
  </w:num>
  <w:num w:numId="17" w16cid:durableId="565458695">
    <w:abstractNumId w:val="12"/>
  </w:num>
  <w:num w:numId="18" w16cid:durableId="74909958">
    <w:abstractNumId w:val="7"/>
  </w:num>
  <w:num w:numId="19" w16cid:durableId="1740783753">
    <w:abstractNumId w:val="6"/>
  </w:num>
  <w:num w:numId="20" w16cid:durableId="652760065">
    <w:abstractNumId w:val="3"/>
  </w:num>
  <w:num w:numId="21" w16cid:durableId="1116367694">
    <w:abstractNumId w:val="13"/>
  </w:num>
  <w:num w:numId="22" w16cid:durableId="143281163">
    <w:abstractNumId w:val="18"/>
  </w:num>
  <w:num w:numId="23" w16cid:durableId="1156652832">
    <w:abstractNumId w:val="0"/>
  </w:num>
  <w:num w:numId="24" w16cid:durableId="291719063">
    <w:abstractNumId w:val="9"/>
  </w:num>
  <w:num w:numId="25" w16cid:durableId="1142698420">
    <w:abstractNumId w:val="2"/>
  </w:num>
  <w:num w:numId="26" w16cid:durableId="70472251">
    <w:abstractNumId w:val="5"/>
  </w:num>
  <w:num w:numId="27" w16cid:durableId="6017626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4"/>
    <w:rsid w:val="000937E2"/>
    <w:rsid w:val="000964C0"/>
    <w:rsid w:val="001009BD"/>
    <w:rsid w:val="001336BF"/>
    <w:rsid w:val="001643E3"/>
    <w:rsid w:val="00177AF6"/>
    <w:rsid w:val="001818DE"/>
    <w:rsid w:val="001C7402"/>
    <w:rsid w:val="001D06C9"/>
    <w:rsid w:val="001D3DB5"/>
    <w:rsid w:val="00220E13"/>
    <w:rsid w:val="00247EF4"/>
    <w:rsid w:val="00270C6B"/>
    <w:rsid w:val="00284658"/>
    <w:rsid w:val="002D0BDA"/>
    <w:rsid w:val="003641CE"/>
    <w:rsid w:val="0039499B"/>
    <w:rsid w:val="003D0293"/>
    <w:rsid w:val="003E15EC"/>
    <w:rsid w:val="00413894"/>
    <w:rsid w:val="00433FEA"/>
    <w:rsid w:val="00443A9B"/>
    <w:rsid w:val="004C25FE"/>
    <w:rsid w:val="005351A4"/>
    <w:rsid w:val="00535AC9"/>
    <w:rsid w:val="00542D1A"/>
    <w:rsid w:val="00592687"/>
    <w:rsid w:val="005E5757"/>
    <w:rsid w:val="005E6C5D"/>
    <w:rsid w:val="005F2DCC"/>
    <w:rsid w:val="0060217F"/>
    <w:rsid w:val="00617CB8"/>
    <w:rsid w:val="00622C07"/>
    <w:rsid w:val="00647BAC"/>
    <w:rsid w:val="00651A03"/>
    <w:rsid w:val="00653711"/>
    <w:rsid w:val="00653D61"/>
    <w:rsid w:val="006724AC"/>
    <w:rsid w:val="006A29F6"/>
    <w:rsid w:val="00700674"/>
    <w:rsid w:val="007046FE"/>
    <w:rsid w:val="00721A44"/>
    <w:rsid w:val="007225DB"/>
    <w:rsid w:val="00777B51"/>
    <w:rsid w:val="007906E4"/>
    <w:rsid w:val="007F7A66"/>
    <w:rsid w:val="008019E1"/>
    <w:rsid w:val="008416FC"/>
    <w:rsid w:val="00843179"/>
    <w:rsid w:val="00843C03"/>
    <w:rsid w:val="008D3774"/>
    <w:rsid w:val="008F7147"/>
    <w:rsid w:val="00990AAD"/>
    <w:rsid w:val="009A5C77"/>
    <w:rsid w:val="009B0203"/>
    <w:rsid w:val="009D1190"/>
    <w:rsid w:val="009F0911"/>
    <w:rsid w:val="00A22ADB"/>
    <w:rsid w:val="00A907E6"/>
    <w:rsid w:val="00AB3646"/>
    <w:rsid w:val="00B52238"/>
    <w:rsid w:val="00B563FC"/>
    <w:rsid w:val="00B800DA"/>
    <w:rsid w:val="00B837AF"/>
    <w:rsid w:val="00B85B23"/>
    <w:rsid w:val="00B9606A"/>
    <w:rsid w:val="00BD5640"/>
    <w:rsid w:val="00BE2034"/>
    <w:rsid w:val="00BE2CBA"/>
    <w:rsid w:val="00C45B34"/>
    <w:rsid w:val="00C96447"/>
    <w:rsid w:val="00C968B5"/>
    <w:rsid w:val="00D10293"/>
    <w:rsid w:val="00D16C6B"/>
    <w:rsid w:val="00D6245E"/>
    <w:rsid w:val="00D72EA1"/>
    <w:rsid w:val="00D763E3"/>
    <w:rsid w:val="00DD68CD"/>
    <w:rsid w:val="00E01AFE"/>
    <w:rsid w:val="00E10CC8"/>
    <w:rsid w:val="00E339DA"/>
    <w:rsid w:val="00E902B8"/>
    <w:rsid w:val="00E95220"/>
    <w:rsid w:val="00EE2D6E"/>
    <w:rsid w:val="00F708A4"/>
    <w:rsid w:val="00F740AA"/>
    <w:rsid w:val="00F83AB6"/>
    <w:rsid w:val="00F915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9EC"/>
  <w15:chartTrackingRefBased/>
  <w15:docId w15:val="{50A5C25B-023C-4302-8AB6-91FD24F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C9"/>
    <w:pPr>
      <w:spacing w:after="0" w:line="240" w:lineRule="auto"/>
      <w:jc w:val="both"/>
    </w:pPr>
    <w:rPr>
      <w:rFonts w:ascii="Tahoma" w:hAnsi="Tahoma"/>
      <w:sz w:val="20"/>
    </w:rPr>
  </w:style>
  <w:style w:type="paragraph" w:styleId="Heading1">
    <w:name w:val="heading 1"/>
    <w:basedOn w:val="Normal"/>
    <w:next w:val="Normal"/>
    <w:link w:val="Heading1Char"/>
    <w:qFormat/>
    <w:rsid w:val="003D0293"/>
    <w:pPr>
      <w:keepLines/>
      <w:numPr>
        <w:numId w:val="9"/>
      </w:numPr>
      <w:spacing w:before="120"/>
      <w:outlineLvl w:val="0"/>
    </w:pPr>
    <w:rPr>
      <w:rFonts w:eastAsiaTheme="majorEastAsia" w:cstheme="majorBidi"/>
      <w:b/>
      <w:bCs/>
      <w:color w:val="292A81"/>
      <w:sz w:val="28"/>
      <w:szCs w:val="28"/>
    </w:rPr>
  </w:style>
  <w:style w:type="paragraph" w:styleId="Heading2">
    <w:name w:val="heading 2"/>
    <w:basedOn w:val="Normal"/>
    <w:next w:val="Normal"/>
    <w:link w:val="Heading2Char"/>
    <w:unhideWhenUsed/>
    <w:qFormat/>
    <w:rsid w:val="001D06C9"/>
    <w:pPr>
      <w:keepLines/>
      <w:numPr>
        <w:ilvl w:val="1"/>
        <w:numId w:val="9"/>
      </w:numPr>
      <w:tabs>
        <w:tab w:val="left" w:pos="0"/>
        <w:tab w:val="left" w:pos="794"/>
      </w:tabs>
      <w:spacing w:before="200" w:after="120"/>
      <w:outlineLvl w:val="1"/>
    </w:pPr>
    <w:rPr>
      <w:rFonts w:eastAsiaTheme="majorEastAsia" w:cstheme="majorBidi"/>
      <w:b/>
      <w:bCs/>
      <w:color w:val="002060"/>
      <w:sz w:val="24"/>
      <w:szCs w:val="26"/>
    </w:rPr>
  </w:style>
  <w:style w:type="paragraph" w:styleId="Heading3">
    <w:name w:val="heading 3"/>
    <w:basedOn w:val="Normal"/>
    <w:next w:val="Normal"/>
    <w:link w:val="Heading3Char"/>
    <w:semiHidden/>
    <w:unhideWhenUsed/>
    <w:qFormat/>
    <w:rsid w:val="001D06C9"/>
    <w:pPr>
      <w:keepLines/>
      <w:numPr>
        <w:ilvl w:val="2"/>
        <w:numId w:val="9"/>
      </w:numPr>
      <w:tabs>
        <w:tab w:val="left" w:pos="794"/>
      </w:tabs>
      <w:spacing w:before="200"/>
      <w:outlineLvl w:val="2"/>
    </w:pPr>
    <w:rPr>
      <w:rFonts w:eastAsia="Times New Roman" w:cs="Times New Roman"/>
      <w:b/>
      <w:bCs/>
      <w:color w:val="002060"/>
    </w:rPr>
  </w:style>
  <w:style w:type="paragraph" w:styleId="Heading4">
    <w:name w:val="heading 4"/>
    <w:basedOn w:val="Normal"/>
    <w:next w:val="Normal"/>
    <w:link w:val="Heading4Char"/>
    <w:semiHidden/>
    <w:unhideWhenUsed/>
    <w:qFormat/>
    <w:rsid w:val="001D06C9"/>
    <w:pPr>
      <w:keepLines/>
      <w:numPr>
        <w:ilvl w:val="3"/>
        <w:numId w:val="10"/>
      </w:numPr>
      <w:spacing w:before="360" w:after="120"/>
      <w:outlineLvl w:val="3"/>
    </w:pPr>
    <w:rPr>
      <w:rFonts w:eastAsia="Times New Roman" w:cs="Times New Roman"/>
      <w:b/>
      <w:bCs/>
      <w:iCs/>
      <w:color w:val="002060"/>
      <w:u w:val="single"/>
    </w:rPr>
  </w:style>
  <w:style w:type="paragraph" w:styleId="Heading6">
    <w:name w:val="heading 6"/>
    <w:basedOn w:val="Normal"/>
    <w:next w:val="Normal"/>
    <w:link w:val="Heading6Char"/>
    <w:uiPriority w:val="9"/>
    <w:semiHidden/>
    <w:unhideWhenUsed/>
    <w:qFormat/>
    <w:rsid w:val="001D06C9"/>
    <w:pPr>
      <w:keepNext/>
      <w:keepLines/>
      <w:spacing w:before="200" w:after="240"/>
      <w:ind w:left="3600"/>
      <w:outlineLvl w:val="5"/>
    </w:pPr>
    <w:rPr>
      <w:rFonts w:eastAsiaTheme="majorEastAsia" w:cstheme="majorBidi"/>
      <w:i/>
      <w:iCs/>
      <w:color w:val="125576" w:themeColor="accent1" w:themeShade="7F"/>
      <w:sz w:val="22"/>
      <w:lang w:val="fr-FR"/>
    </w:rPr>
  </w:style>
  <w:style w:type="paragraph" w:styleId="Heading8">
    <w:name w:val="heading 8"/>
    <w:basedOn w:val="Normal"/>
    <w:next w:val="Normal"/>
    <w:link w:val="Heading8Char"/>
    <w:uiPriority w:val="9"/>
    <w:semiHidden/>
    <w:unhideWhenUsed/>
    <w:qFormat/>
    <w:rsid w:val="001D06C9"/>
    <w:pPr>
      <w:keepNext/>
      <w:keepLines/>
      <w:spacing w:before="200" w:after="240"/>
      <w:ind w:left="5040"/>
      <w:outlineLvl w:val="7"/>
    </w:pPr>
    <w:rPr>
      <w:rFonts w:eastAsiaTheme="majorEastAsia" w:cstheme="majorBidi"/>
      <w:color w:val="404040" w:themeColor="text1" w:themeTint="BF"/>
      <w:szCs w:val="20"/>
      <w:lang w:val="fr-FR"/>
    </w:rPr>
  </w:style>
  <w:style w:type="paragraph" w:styleId="Heading9">
    <w:name w:val="heading 9"/>
    <w:basedOn w:val="Normal"/>
    <w:next w:val="Normal"/>
    <w:link w:val="Heading9Char"/>
    <w:uiPriority w:val="9"/>
    <w:semiHidden/>
    <w:unhideWhenUsed/>
    <w:qFormat/>
    <w:rsid w:val="001D06C9"/>
    <w:pPr>
      <w:keepNext/>
      <w:keepLines/>
      <w:spacing w:before="200" w:after="240"/>
      <w:ind w:left="5760"/>
      <w:outlineLvl w:val="8"/>
    </w:pPr>
    <w:rPr>
      <w:rFonts w:eastAsiaTheme="majorEastAsia" w:cstheme="majorBidi"/>
      <w:i/>
      <w:iCs/>
      <w:color w:val="404040" w:themeColor="text1" w:themeTint="BF"/>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293"/>
    <w:rPr>
      <w:rFonts w:ascii="Tahoma" w:eastAsiaTheme="majorEastAsia" w:hAnsi="Tahoma" w:cstheme="majorBidi"/>
      <w:b/>
      <w:bCs/>
      <w:color w:val="292A81"/>
      <w:sz w:val="28"/>
      <w:szCs w:val="28"/>
    </w:rPr>
  </w:style>
  <w:style w:type="paragraph" w:styleId="Title">
    <w:name w:val="Title"/>
    <w:basedOn w:val="Heading1"/>
    <w:next w:val="Normal"/>
    <w:link w:val="TitleChar"/>
    <w:uiPriority w:val="10"/>
    <w:qFormat/>
    <w:rsid w:val="001D06C9"/>
    <w:pPr>
      <w:numPr>
        <w:numId w:val="0"/>
      </w:numPr>
    </w:pPr>
  </w:style>
  <w:style w:type="character" w:customStyle="1" w:styleId="TitleChar">
    <w:name w:val="Title Char"/>
    <w:basedOn w:val="DefaultParagraphFont"/>
    <w:link w:val="Title"/>
    <w:uiPriority w:val="10"/>
    <w:rsid w:val="001D06C9"/>
    <w:rPr>
      <w:rFonts w:ascii="Tahoma" w:eastAsiaTheme="majorEastAsia" w:hAnsi="Tahoma" w:cstheme="majorBidi"/>
      <w:b/>
      <w:bCs/>
      <w:color w:val="292A81"/>
      <w:sz w:val="28"/>
      <w:szCs w:val="28"/>
    </w:rPr>
  </w:style>
  <w:style w:type="character" w:customStyle="1" w:styleId="Heading2Char">
    <w:name w:val="Heading 2 Char"/>
    <w:basedOn w:val="DefaultParagraphFont"/>
    <w:link w:val="Heading2"/>
    <w:rsid w:val="001D06C9"/>
    <w:rPr>
      <w:rFonts w:ascii="Tahoma" w:eastAsiaTheme="majorEastAsia" w:hAnsi="Tahoma" w:cstheme="majorBidi"/>
      <w:b/>
      <w:bCs/>
      <w:color w:val="002060"/>
      <w:sz w:val="24"/>
      <w:szCs w:val="26"/>
    </w:rPr>
  </w:style>
  <w:style w:type="paragraph" w:styleId="FootnoteText">
    <w:name w:val="footnote text"/>
    <w:basedOn w:val="Normal"/>
    <w:link w:val="FootnoteTextChar"/>
    <w:uiPriority w:val="99"/>
    <w:semiHidden/>
    <w:unhideWhenUsed/>
    <w:rsid w:val="00C96447"/>
    <w:rPr>
      <w:szCs w:val="20"/>
    </w:rPr>
  </w:style>
  <w:style w:type="character" w:customStyle="1" w:styleId="FootnoteTextChar">
    <w:name w:val="Footnote Text Char"/>
    <w:basedOn w:val="DefaultParagraphFont"/>
    <w:link w:val="FootnoteText"/>
    <w:uiPriority w:val="99"/>
    <w:semiHidden/>
    <w:rsid w:val="00C96447"/>
    <w:rPr>
      <w:rFonts w:ascii="Tahoma" w:hAnsi="Tahoma"/>
      <w:sz w:val="20"/>
      <w:szCs w:val="20"/>
    </w:rPr>
  </w:style>
  <w:style w:type="character" w:styleId="FootnoteReference">
    <w:name w:val="footnote reference"/>
    <w:basedOn w:val="DefaultParagraphFont"/>
    <w:uiPriority w:val="99"/>
    <w:semiHidden/>
    <w:unhideWhenUsed/>
    <w:rsid w:val="00C96447"/>
    <w:rPr>
      <w:vertAlign w:val="superscript"/>
    </w:rPr>
  </w:style>
  <w:style w:type="paragraph" w:styleId="ListParagraph">
    <w:name w:val="List Paragraph"/>
    <w:aliases w:val="List Bullet Ones,- Bullets,lp1,Paragr-1st,列出段落1,ÁÐ³ö¶ÎÂä1,¨¢D3?????1,¡§¡éD3?????1,?¡ì?¨¦D3?????1,??¨¬?¡§|D3?????1,??¡§???¡ì|D3?????1,???¡ì????¨¬|D3?????1,????¨¬????¡§?|D3?????1,????¡§??????¡ì?|D3?????1,?????¡ì???????¨¬?|D3?????1,列出段落"/>
    <w:basedOn w:val="Normal"/>
    <w:link w:val="ListParagraphChar"/>
    <w:uiPriority w:val="34"/>
    <w:qFormat/>
    <w:rsid w:val="001D06C9"/>
    <w:pPr>
      <w:keepLines/>
      <w:numPr>
        <w:numId w:val="11"/>
      </w:numPr>
      <w:contextualSpacing/>
    </w:pPr>
    <w:rPr>
      <w:rFonts w:cs="Arial"/>
      <w:noProof/>
      <w:szCs w:val="20"/>
      <w:lang w:eastAsia="fr-BE"/>
    </w:rPr>
  </w:style>
  <w:style w:type="paragraph" w:customStyle="1" w:styleId="Footnote">
    <w:name w:val="Footnote"/>
    <w:basedOn w:val="FootnoteText"/>
    <w:link w:val="FootnoteChar"/>
    <w:qFormat/>
    <w:rsid w:val="001D06C9"/>
    <w:pPr>
      <w:jc w:val="left"/>
    </w:pPr>
    <w:rPr>
      <w:rFonts w:ascii="Cambria" w:eastAsia="Times New Roman" w:hAnsi="Cambria" w:cs="Times New Roman"/>
      <w:sz w:val="18"/>
    </w:rPr>
  </w:style>
  <w:style w:type="character" w:customStyle="1" w:styleId="FootnoteChar">
    <w:name w:val="Footnote Char"/>
    <w:basedOn w:val="FootnoteTextChar"/>
    <w:link w:val="Footnote"/>
    <w:rsid w:val="001D06C9"/>
    <w:rPr>
      <w:rFonts w:ascii="Cambria" w:eastAsia="Times New Roman" w:hAnsi="Cambria" w:cs="Times New Roman"/>
      <w:sz w:val="18"/>
      <w:szCs w:val="20"/>
    </w:rPr>
  </w:style>
  <w:style w:type="paragraph" w:customStyle="1" w:styleId="pagnr">
    <w:name w:val="pag nr"/>
    <w:qFormat/>
    <w:rsid w:val="001D06C9"/>
    <w:pPr>
      <w:spacing w:after="0" w:line="240" w:lineRule="auto"/>
      <w:jc w:val="right"/>
    </w:pPr>
    <w:rPr>
      <w:rFonts w:ascii="Corbel" w:eastAsia="MS PGothic" w:hAnsi="Corbel" w:cs="Times New Roman"/>
      <w:color w:val="2E2F7F"/>
      <w:sz w:val="17"/>
      <w:szCs w:val="17"/>
      <w:lang w:val="en-GB"/>
      <w14:numForm w14:val="lining"/>
    </w:rPr>
  </w:style>
  <w:style w:type="paragraph" w:customStyle="1" w:styleId="Headerpage2">
    <w:name w:val="Header page 2"/>
    <w:basedOn w:val="Normal"/>
    <w:qFormat/>
    <w:rsid w:val="001D06C9"/>
    <w:pPr>
      <w:spacing w:after="120"/>
      <w:jc w:val="right"/>
    </w:pPr>
    <w:rPr>
      <w:rFonts w:eastAsiaTheme="minorEastAsia"/>
      <w:color w:val="292A81" w:themeColor="text2"/>
      <w:sz w:val="16"/>
      <w:szCs w:val="17"/>
      <w:lang w:val="nl-NL"/>
      <w14:numForm w14:val="lining"/>
    </w:rPr>
  </w:style>
  <w:style w:type="paragraph" w:customStyle="1" w:styleId="Style1">
    <w:name w:val="Style1"/>
    <w:basedOn w:val="Normal"/>
    <w:link w:val="Style1Car"/>
    <w:qFormat/>
    <w:rsid w:val="001D06C9"/>
    <w:pPr>
      <w:keepLines/>
      <w:numPr>
        <w:numId w:val="12"/>
      </w:numPr>
      <w:spacing w:before="240" w:after="240"/>
    </w:pPr>
    <w:rPr>
      <w:rFonts w:eastAsia="Times New Roman" w:cs="Times New Roman"/>
    </w:rPr>
  </w:style>
  <w:style w:type="character" w:customStyle="1" w:styleId="Style1Car">
    <w:name w:val="Style1 Car"/>
    <w:basedOn w:val="DefaultParagraphFont"/>
    <w:link w:val="Style1"/>
    <w:rsid w:val="001D06C9"/>
    <w:rPr>
      <w:rFonts w:ascii="Tahoma" w:eastAsia="Times New Roman" w:hAnsi="Tahoma" w:cs="Times New Roman"/>
      <w:sz w:val="20"/>
    </w:rPr>
  </w:style>
  <w:style w:type="paragraph" w:customStyle="1" w:styleId="Normalbullet">
    <w:name w:val="Normal + bullet"/>
    <w:basedOn w:val="ListParagraph"/>
    <w:link w:val="NormalbulletChar"/>
    <w:qFormat/>
    <w:rsid w:val="001D06C9"/>
    <w:pPr>
      <w:keepLines w:val="0"/>
      <w:numPr>
        <w:numId w:val="13"/>
      </w:numPr>
      <w:spacing w:before="120" w:after="120"/>
      <w:contextualSpacing w:val="0"/>
    </w:pPr>
    <w:rPr>
      <w:rFonts w:eastAsia="Times New Roman"/>
      <w:bCs/>
    </w:rPr>
  </w:style>
  <w:style w:type="character" w:customStyle="1" w:styleId="NormalbulletChar">
    <w:name w:val="Normal + bullet Char"/>
    <w:basedOn w:val="ListParagraphChar"/>
    <w:link w:val="Normalbullet"/>
    <w:rsid w:val="001D06C9"/>
    <w:rPr>
      <w:rFonts w:ascii="Tahoma" w:eastAsia="Times New Roman" w:hAnsi="Tahoma" w:cs="Arial"/>
      <w:bCs/>
      <w:noProof/>
      <w:sz w:val="20"/>
      <w:szCs w:val="20"/>
      <w:lang w:eastAsia="fr-BE"/>
    </w:rPr>
  </w:style>
  <w:style w:type="paragraph" w:customStyle="1" w:styleId="Annex">
    <w:name w:val="Annex"/>
    <w:basedOn w:val="Heading1"/>
    <w:link w:val="AnnexChar"/>
    <w:qFormat/>
    <w:rsid w:val="00D16C6B"/>
    <w:pPr>
      <w:pageBreakBefore/>
      <w:numPr>
        <w:numId w:val="19"/>
      </w:numPr>
      <w:spacing w:before="360" w:after="120"/>
    </w:pPr>
    <w:rPr>
      <w:rFonts w:eastAsia="Times New Roman" w:cs="Times New Roman"/>
    </w:rPr>
  </w:style>
  <w:style w:type="character" w:customStyle="1" w:styleId="AnnexChar">
    <w:name w:val="Annex Char"/>
    <w:basedOn w:val="Heading1Char"/>
    <w:link w:val="Annex"/>
    <w:rsid w:val="00D16C6B"/>
    <w:rPr>
      <w:rFonts w:ascii="Tahoma" w:eastAsia="Times New Roman" w:hAnsi="Tahoma" w:cs="Times New Roman"/>
      <w:b/>
      <w:bCs/>
      <w:color w:val="292A81"/>
      <w:sz w:val="28"/>
      <w:szCs w:val="28"/>
    </w:rPr>
  </w:style>
  <w:style w:type="paragraph" w:customStyle="1" w:styleId="Annexnumbering2">
    <w:name w:val="Annex numbering 2"/>
    <w:next w:val="Normal"/>
    <w:link w:val="Annexnumbering2Char"/>
    <w:qFormat/>
    <w:rsid w:val="001D06C9"/>
    <w:pPr>
      <w:numPr>
        <w:numId w:val="14"/>
      </w:numPr>
      <w:tabs>
        <w:tab w:val="left" w:pos="794"/>
      </w:tabs>
      <w:spacing w:before="240" w:after="120"/>
    </w:pPr>
    <w:rPr>
      <w:rFonts w:ascii="Tahoma" w:eastAsia="Times New Roman" w:hAnsi="Tahoma" w:cs="Times New Roman"/>
      <w:b/>
      <w:bCs/>
      <w:color w:val="002060"/>
      <w:sz w:val="20"/>
      <w:szCs w:val="26"/>
    </w:rPr>
  </w:style>
  <w:style w:type="character" w:customStyle="1" w:styleId="Annexnumbering2Char">
    <w:name w:val="Annex numbering 2 Char"/>
    <w:basedOn w:val="Heading3Char"/>
    <w:link w:val="Annexnumbering2"/>
    <w:rsid w:val="001D06C9"/>
    <w:rPr>
      <w:rFonts w:ascii="Tahoma" w:eastAsia="Times New Roman" w:hAnsi="Tahoma" w:cs="Times New Roman"/>
      <w:b/>
      <w:bCs/>
      <w:color w:val="002060"/>
      <w:sz w:val="20"/>
      <w:szCs w:val="26"/>
    </w:rPr>
  </w:style>
  <w:style w:type="paragraph" w:customStyle="1" w:styleId="Numberednormal">
    <w:name w:val="Numbered normal"/>
    <w:basedOn w:val="ListParagraph"/>
    <w:qFormat/>
    <w:rsid w:val="001D06C9"/>
    <w:pPr>
      <w:keepLines w:val="0"/>
      <w:numPr>
        <w:numId w:val="15"/>
      </w:numPr>
      <w:spacing w:before="120" w:after="240"/>
    </w:pPr>
    <w:rPr>
      <w:rFonts w:cstheme="minorBidi"/>
      <w:noProof w:val="0"/>
      <w:sz w:val="22"/>
      <w:szCs w:val="22"/>
      <w:lang w:val="nl-BE" w:eastAsia="fr-FR"/>
    </w:rPr>
  </w:style>
  <w:style w:type="paragraph" w:customStyle="1" w:styleId="QuoteBIPT">
    <w:name w:val="Quote_BIPT"/>
    <w:basedOn w:val="Normal"/>
    <w:link w:val="QuoteBIPTChar"/>
    <w:qFormat/>
    <w:rsid w:val="001D06C9"/>
    <w:pPr>
      <w:spacing w:before="120" w:after="120"/>
      <w:ind w:left="794"/>
    </w:pPr>
    <w:rPr>
      <w:rFonts w:eastAsia="Times New Roman" w:cs="Times New Roman"/>
      <w:i/>
      <w:iCs/>
      <w:lang w:val="en-US"/>
    </w:rPr>
  </w:style>
  <w:style w:type="character" w:customStyle="1" w:styleId="QuoteBIPTChar">
    <w:name w:val="Quote_BIPT Char"/>
    <w:basedOn w:val="DefaultParagraphFont"/>
    <w:link w:val="QuoteBIPT"/>
    <w:rsid w:val="001D06C9"/>
    <w:rPr>
      <w:rFonts w:ascii="Tahoma" w:eastAsia="Times New Roman" w:hAnsi="Tahoma" w:cs="Times New Roman"/>
      <w:i/>
      <w:iCs/>
      <w:sz w:val="20"/>
      <w:lang w:val="en-US"/>
    </w:rPr>
  </w:style>
  <w:style w:type="character" w:customStyle="1" w:styleId="Heading3Char">
    <w:name w:val="Heading 3 Char"/>
    <w:basedOn w:val="DefaultParagraphFont"/>
    <w:link w:val="Heading3"/>
    <w:semiHidden/>
    <w:rsid w:val="001D06C9"/>
    <w:rPr>
      <w:rFonts w:ascii="Tahoma" w:eastAsia="Times New Roman" w:hAnsi="Tahoma" w:cs="Times New Roman"/>
      <w:b/>
      <w:bCs/>
      <w:color w:val="002060"/>
      <w:sz w:val="20"/>
    </w:rPr>
  </w:style>
  <w:style w:type="character" w:customStyle="1" w:styleId="Heading4Char">
    <w:name w:val="Heading 4 Char"/>
    <w:basedOn w:val="DefaultParagraphFont"/>
    <w:link w:val="Heading4"/>
    <w:semiHidden/>
    <w:rsid w:val="001D06C9"/>
    <w:rPr>
      <w:rFonts w:ascii="Tahoma" w:eastAsia="Times New Roman" w:hAnsi="Tahoma" w:cs="Times New Roman"/>
      <w:b/>
      <w:bCs/>
      <w:iCs/>
      <w:color w:val="002060"/>
      <w:sz w:val="20"/>
      <w:u w:val="single"/>
    </w:rPr>
  </w:style>
  <w:style w:type="character" w:customStyle="1" w:styleId="Heading6Char">
    <w:name w:val="Heading 6 Char"/>
    <w:basedOn w:val="DefaultParagraphFont"/>
    <w:link w:val="Heading6"/>
    <w:uiPriority w:val="9"/>
    <w:semiHidden/>
    <w:rsid w:val="001D06C9"/>
    <w:rPr>
      <w:rFonts w:ascii="Tahoma" w:eastAsiaTheme="majorEastAsia" w:hAnsi="Tahoma" w:cstheme="majorBidi"/>
      <w:i/>
      <w:iCs/>
      <w:color w:val="125576" w:themeColor="accent1" w:themeShade="7F"/>
      <w:lang w:val="fr-FR"/>
    </w:rPr>
  </w:style>
  <w:style w:type="character" w:customStyle="1" w:styleId="Heading8Char">
    <w:name w:val="Heading 8 Char"/>
    <w:basedOn w:val="DefaultParagraphFont"/>
    <w:link w:val="Heading8"/>
    <w:uiPriority w:val="9"/>
    <w:semiHidden/>
    <w:rsid w:val="001D06C9"/>
    <w:rPr>
      <w:rFonts w:ascii="Tahoma" w:eastAsiaTheme="majorEastAsia" w:hAnsi="Tahoma" w:cstheme="majorBidi"/>
      <w:color w:val="404040" w:themeColor="text1" w:themeTint="BF"/>
      <w:sz w:val="20"/>
      <w:szCs w:val="20"/>
      <w:lang w:val="fr-FR"/>
    </w:rPr>
  </w:style>
  <w:style w:type="character" w:customStyle="1" w:styleId="Heading9Char">
    <w:name w:val="Heading 9 Char"/>
    <w:basedOn w:val="DefaultParagraphFont"/>
    <w:link w:val="Heading9"/>
    <w:uiPriority w:val="9"/>
    <w:semiHidden/>
    <w:rsid w:val="001D06C9"/>
    <w:rPr>
      <w:rFonts w:ascii="Tahoma" w:eastAsiaTheme="majorEastAsia" w:hAnsi="Tahoma" w:cstheme="majorBidi"/>
      <w:i/>
      <w:iCs/>
      <w:color w:val="404040" w:themeColor="text1" w:themeTint="BF"/>
      <w:sz w:val="20"/>
      <w:szCs w:val="20"/>
      <w:lang w:val="fr-FR"/>
    </w:rPr>
  </w:style>
  <w:style w:type="paragraph" w:styleId="TOC1">
    <w:name w:val="toc 1"/>
    <w:basedOn w:val="Normal"/>
    <w:next w:val="Normal"/>
    <w:autoRedefine/>
    <w:uiPriority w:val="39"/>
    <w:qFormat/>
    <w:rsid w:val="001D06C9"/>
    <w:pPr>
      <w:tabs>
        <w:tab w:val="right" w:leader="dot" w:pos="9628"/>
      </w:tabs>
    </w:pPr>
    <w:rPr>
      <w:rFonts w:eastAsia="Times New Roman" w:cs="Times New Roman"/>
    </w:rPr>
  </w:style>
  <w:style w:type="paragraph" w:styleId="TOC2">
    <w:name w:val="toc 2"/>
    <w:basedOn w:val="Normal"/>
    <w:next w:val="Normal"/>
    <w:autoRedefine/>
    <w:uiPriority w:val="39"/>
    <w:qFormat/>
    <w:rsid w:val="001D06C9"/>
    <w:pPr>
      <w:ind w:left="200"/>
    </w:pPr>
    <w:rPr>
      <w:rFonts w:eastAsia="Times New Roman" w:cs="Times New Roman"/>
      <w:spacing w:val="-5"/>
    </w:rPr>
  </w:style>
  <w:style w:type="paragraph" w:styleId="TOC3">
    <w:name w:val="toc 3"/>
    <w:basedOn w:val="Normal"/>
    <w:next w:val="Normal"/>
    <w:autoRedefine/>
    <w:uiPriority w:val="39"/>
    <w:qFormat/>
    <w:rsid w:val="001D06C9"/>
    <w:pPr>
      <w:ind w:left="400"/>
    </w:pPr>
    <w:rPr>
      <w:rFonts w:eastAsia="Times New Roman" w:cs="Times New Roman"/>
      <w:i/>
      <w:spacing w:val="-5"/>
    </w:rPr>
  </w:style>
  <w:style w:type="paragraph" w:styleId="Subtitle">
    <w:name w:val="Subtitle"/>
    <w:basedOn w:val="Normal"/>
    <w:next w:val="Normal"/>
    <w:link w:val="SubtitleChar"/>
    <w:qFormat/>
    <w:rsid w:val="001D06C9"/>
    <w:pPr>
      <w:keepLines/>
      <w:spacing w:after="360" w:line="276" w:lineRule="auto"/>
      <w:jc w:val="center"/>
    </w:pPr>
    <w:rPr>
      <w:rFonts w:eastAsia="Times New Roman" w:cs="Times New Roman"/>
      <w:b/>
      <w:snapToGrid w:val="0"/>
      <w:color w:val="324947"/>
      <w:sz w:val="52"/>
      <w:szCs w:val="24"/>
    </w:rPr>
  </w:style>
  <w:style w:type="character" w:customStyle="1" w:styleId="SubtitleChar">
    <w:name w:val="Subtitle Char"/>
    <w:basedOn w:val="DefaultParagraphFont"/>
    <w:link w:val="Subtitle"/>
    <w:rsid w:val="001D06C9"/>
    <w:rPr>
      <w:rFonts w:ascii="Tahoma" w:eastAsia="Times New Roman" w:hAnsi="Tahoma" w:cs="Times New Roman"/>
      <w:b/>
      <w:snapToGrid w:val="0"/>
      <w:color w:val="324947"/>
      <w:sz w:val="52"/>
      <w:szCs w:val="24"/>
    </w:rPr>
  </w:style>
  <w:style w:type="character" w:styleId="Strong">
    <w:name w:val="Strong"/>
    <w:basedOn w:val="DefaultParagraphFont"/>
    <w:uiPriority w:val="22"/>
    <w:qFormat/>
    <w:rsid w:val="001D06C9"/>
    <w:rPr>
      <w:b/>
      <w:bCs/>
    </w:rPr>
  </w:style>
  <w:style w:type="character" w:styleId="Emphasis">
    <w:name w:val="Emphasis"/>
    <w:basedOn w:val="DefaultParagraphFont"/>
    <w:uiPriority w:val="20"/>
    <w:qFormat/>
    <w:rsid w:val="001D06C9"/>
    <w:rPr>
      <w:i/>
      <w:iCs/>
    </w:rPr>
  </w:style>
  <w:style w:type="paragraph" w:styleId="NoSpacing">
    <w:name w:val="No Spacing"/>
    <w:uiPriority w:val="1"/>
    <w:qFormat/>
    <w:rsid w:val="001D06C9"/>
    <w:pPr>
      <w:spacing w:after="0" w:line="240" w:lineRule="auto"/>
      <w:jc w:val="both"/>
    </w:pPr>
    <w:rPr>
      <w:rFonts w:ascii="Tahoma" w:eastAsia="Times New Roman" w:hAnsi="Tahoma" w:cs="Times New Roman"/>
      <w:sz w:val="20"/>
    </w:rPr>
  </w:style>
  <w:style w:type="character" w:customStyle="1" w:styleId="ListParagraphChar">
    <w:name w:val="List Paragraph Char"/>
    <w:aliases w:val="List Bullet Ones Char,- Bullets Char,lp1 Char,Paragr-1st Char,列出段落1 Char,ÁÐ³ö¶ÎÂä1 Char,¨¢D3?????1 Char,¡§¡éD3?????1 Char,?¡ì?¨¦D3?????1 Char,??¨¬?¡§|D3?????1 Char,??¡§???¡ì|D3?????1 Char,???¡ì????¨¬|D3?????1 Char,列出段落 Char"/>
    <w:basedOn w:val="DefaultParagraphFont"/>
    <w:link w:val="ListParagraph"/>
    <w:uiPriority w:val="34"/>
    <w:rsid w:val="001D06C9"/>
    <w:rPr>
      <w:rFonts w:ascii="Tahoma" w:hAnsi="Tahoma" w:cs="Arial"/>
      <w:noProof/>
      <w:sz w:val="20"/>
      <w:szCs w:val="20"/>
      <w:lang w:eastAsia="fr-BE"/>
    </w:rPr>
  </w:style>
  <w:style w:type="paragraph" w:styleId="Quote">
    <w:name w:val="Quote"/>
    <w:aliases w:val="Figures_Table"/>
    <w:basedOn w:val="Normal"/>
    <w:next w:val="Normal"/>
    <w:link w:val="QuoteChar"/>
    <w:uiPriority w:val="29"/>
    <w:qFormat/>
    <w:rsid w:val="001D06C9"/>
    <w:pPr>
      <w:spacing w:before="200" w:after="160"/>
      <w:ind w:left="708" w:right="281"/>
    </w:pPr>
    <w:rPr>
      <w:rFonts w:eastAsia="Times New Roman" w:cs="Times New Roman"/>
      <w:i/>
      <w:iCs/>
      <w:color w:val="404040" w:themeColor="text1" w:themeTint="BF"/>
    </w:rPr>
  </w:style>
  <w:style w:type="character" w:customStyle="1" w:styleId="QuoteChar">
    <w:name w:val="Quote Char"/>
    <w:aliases w:val="Figures_Table Char"/>
    <w:basedOn w:val="DefaultParagraphFont"/>
    <w:link w:val="Quote"/>
    <w:uiPriority w:val="29"/>
    <w:rsid w:val="001D06C9"/>
    <w:rPr>
      <w:rFonts w:ascii="Tahoma" w:eastAsia="Times New Roman" w:hAnsi="Tahoma" w:cs="Times New Roman"/>
      <w:i/>
      <w:iCs/>
      <w:color w:val="404040" w:themeColor="text1" w:themeTint="BF"/>
      <w:sz w:val="20"/>
    </w:rPr>
  </w:style>
  <w:style w:type="table" w:styleId="TableGrid">
    <w:name w:val="Table Grid"/>
    <w:basedOn w:val="TableNormal"/>
    <w:uiPriority w:val="39"/>
    <w:rsid w:val="001D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190"/>
    <w:rPr>
      <w:color w:val="32A8E0" w:themeColor="hyperlink"/>
      <w:u w:val="single"/>
    </w:rPr>
  </w:style>
  <w:style w:type="character" w:styleId="UnresolvedMention">
    <w:name w:val="Unresolved Mention"/>
    <w:basedOn w:val="DefaultParagraphFont"/>
    <w:uiPriority w:val="99"/>
    <w:semiHidden/>
    <w:unhideWhenUsed/>
    <w:rsid w:val="009D1190"/>
    <w:rPr>
      <w:color w:val="605E5C"/>
      <w:shd w:val="clear" w:color="auto" w:fill="E1DFDD"/>
    </w:rPr>
  </w:style>
  <w:style w:type="paragraph" w:styleId="IntenseQuote">
    <w:name w:val="Intense Quote"/>
    <w:basedOn w:val="Normal"/>
    <w:next w:val="Normal"/>
    <w:link w:val="IntenseQuoteChar"/>
    <w:uiPriority w:val="30"/>
    <w:qFormat/>
    <w:rsid w:val="005E5757"/>
    <w:pPr>
      <w:pBdr>
        <w:top w:val="single" w:sz="4" w:space="10" w:color="32A8E0" w:themeColor="accent1"/>
        <w:bottom w:val="single" w:sz="4" w:space="10" w:color="32A8E0" w:themeColor="accent1"/>
      </w:pBdr>
      <w:spacing w:before="360" w:after="360"/>
      <w:ind w:left="864" w:right="864"/>
      <w:jc w:val="center"/>
    </w:pPr>
    <w:rPr>
      <w:i/>
      <w:iCs/>
      <w:color w:val="32A8E0" w:themeColor="accent1"/>
    </w:rPr>
  </w:style>
  <w:style w:type="character" w:customStyle="1" w:styleId="IntenseQuoteChar">
    <w:name w:val="Intense Quote Char"/>
    <w:basedOn w:val="DefaultParagraphFont"/>
    <w:link w:val="IntenseQuote"/>
    <w:uiPriority w:val="30"/>
    <w:rsid w:val="005E5757"/>
    <w:rPr>
      <w:rFonts w:ascii="Tahoma" w:hAnsi="Tahoma"/>
      <w:i/>
      <w:iCs/>
      <w:color w:val="32A8E0" w:themeColor="accent1"/>
      <w:sz w:val="20"/>
    </w:rPr>
  </w:style>
  <w:style w:type="character" w:styleId="CommentReference">
    <w:name w:val="annotation reference"/>
    <w:basedOn w:val="DefaultParagraphFont"/>
    <w:uiPriority w:val="99"/>
    <w:semiHidden/>
    <w:unhideWhenUsed/>
    <w:rsid w:val="00D16C6B"/>
    <w:rPr>
      <w:sz w:val="16"/>
      <w:szCs w:val="16"/>
    </w:rPr>
  </w:style>
  <w:style w:type="paragraph" w:styleId="CommentText">
    <w:name w:val="annotation text"/>
    <w:basedOn w:val="Normal"/>
    <w:link w:val="CommentTextChar"/>
    <w:uiPriority w:val="99"/>
    <w:unhideWhenUsed/>
    <w:rsid w:val="00D16C6B"/>
    <w:rPr>
      <w:szCs w:val="20"/>
    </w:rPr>
  </w:style>
  <w:style w:type="character" w:customStyle="1" w:styleId="CommentTextChar">
    <w:name w:val="Comment Text Char"/>
    <w:basedOn w:val="DefaultParagraphFont"/>
    <w:link w:val="CommentText"/>
    <w:uiPriority w:val="99"/>
    <w:rsid w:val="00D16C6B"/>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16C6B"/>
    <w:rPr>
      <w:b/>
      <w:bCs/>
    </w:rPr>
  </w:style>
  <w:style w:type="character" w:customStyle="1" w:styleId="CommentSubjectChar">
    <w:name w:val="Comment Subject Char"/>
    <w:basedOn w:val="CommentTextChar"/>
    <w:link w:val="CommentSubject"/>
    <w:uiPriority w:val="99"/>
    <w:semiHidden/>
    <w:rsid w:val="00D16C6B"/>
    <w:rPr>
      <w:rFonts w:ascii="Tahoma" w:hAnsi="Tahoma"/>
      <w:b/>
      <w:bCs/>
      <w:sz w:val="20"/>
      <w:szCs w:val="20"/>
    </w:rPr>
  </w:style>
  <w:style w:type="numbering" w:customStyle="1" w:styleId="Annexe">
    <w:name w:val="Annexe"/>
    <w:uiPriority w:val="99"/>
    <w:rsid w:val="00D16C6B"/>
    <w:pPr>
      <w:numPr>
        <w:numId w:val="17"/>
      </w:numPr>
    </w:pPr>
  </w:style>
  <w:style w:type="character" w:styleId="IntenseReference">
    <w:name w:val="Intense Reference"/>
    <w:basedOn w:val="DefaultParagraphFont"/>
    <w:uiPriority w:val="32"/>
    <w:qFormat/>
    <w:rsid w:val="00843C03"/>
    <w:rPr>
      <w:b/>
      <w:bCs/>
      <w:smallCaps/>
      <w:color w:val="32A8E0" w:themeColor="accent1"/>
      <w:spacing w:val="5"/>
    </w:rPr>
  </w:style>
  <w:style w:type="paragraph" w:styleId="Revision">
    <w:name w:val="Revision"/>
    <w:hidden/>
    <w:uiPriority w:val="99"/>
    <w:semiHidden/>
    <w:rsid w:val="00443A9B"/>
    <w:pPr>
      <w:spacing w:after="0" w:line="240" w:lineRule="auto"/>
    </w:pPr>
    <w:rPr>
      <w:rFonts w:ascii="Tahoma" w:hAnsi="Tahoma"/>
      <w:sz w:val="20"/>
    </w:rPr>
  </w:style>
  <w:style w:type="paragraph" w:styleId="Header">
    <w:name w:val="header"/>
    <w:basedOn w:val="Normal"/>
    <w:link w:val="HeaderChar"/>
    <w:uiPriority w:val="99"/>
    <w:unhideWhenUsed/>
    <w:rsid w:val="00D10293"/>
    <w:pPr>
      <w:tabs>
        <w:tab w:val="center" w:pos="4536"/>
        <w:tab w:val="right" w:pos="9072"/>
      </w:tabs>
    </w:pPr>
  </w:style>
  <w:style w:type="character" w:customStyle="1" w:styleId="HeaderChar">
    <w:name w:val="Header Char"/>
    <w:basedOn w:val="DefaultParagraphFont"/>
    <w:link w:val="Header"/>
    <w:uiPriority w:val="99"/>
    <w:rsid w:val="00D10293"/>
    <w:rPr>
      <w:rFonts w:ascii="Tahoma" w:hAnsi="Tahoma"/>
      <w:sz w:val="20"/>
    </w:rPr>
  </w:style>
  <w:style w:type="paragraph" w:styleId="Footer">
    <w:name w:val="footer"/>
    <w:basedOn w:val="Normal"/>
    <w:link w:val="FooterChar"/>
    <w:uiPriority w:val="99"/>
    <w:unhideWhenUsed/>
    <w:rsid w:val="00D10293"/>
    <w:pPr>
      <w:tabs>
        <w:tab w:val="center" w:pos="4536"/>
        <w:tab w:val="right" w:pos="9072"/>
      </w:tabs>
    </w:pPr>
  </w:style>
  <w:style w:type="character" w:customStyle="1" w:styleId="FooterChar">
    <w:name w:val="Footer Char"/>
    <w:basedOn w:val="DefaultParagraphFont"/>
    <w:link w:val="Footer"/>
    <w:uiPriority w:val="99"/>
    <w:rsid w:val="00D10293"/>
    <w:rPr>
      <w:rFonts w:ascii="Tahoma" w:hAnsi="Tahoma"/>
      <w:sz w:val="20"/>
    </w:rPr>
  </w:style>
  <w:style w:type="character" w:customStyle="1" w:styleId="cf01">
    <w:name w:val="cf01"/>
    <w:basedOn w:val="DefaultParagraphFont"/>
    <w:rsid w:val="00EE2D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CTR Network Security</TermName>
          <TermId xmlns="http://schemas.microsoft.com/office/infopath/2007/PartnerControls">cbba48aa-be04-499a-a2a0-65c82be43c1c</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2021-000560</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88</Value>
    </TaxCatchAll>
    <QuickPartDocumentId xmlns="2b4b6fc7-bde4-44a8-8bca-a78eb25a27e9">DS23-1932324313-49</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DS23-1932324313-49</_dlc_DocId>
    <_dlc_DocIdUrl xmlns="2b4b6fc7-bde4-44a8-8bca-a78eb25a27e9">
      <Url>http://teamworkingspace.bipt.local/sites/dossiers2023/2/2023000195/_layouts/DocIdRedir.aspx?ID=DS23-1932324313-49</Url>
      <Description>DS23-1932324313-49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bedc4594671a1339b064741958dca358">
  <xsd:schema xmlns:xsd="http://www.w3.org/2001/XMLSchema" xmlns:xs="http://www.w3.org/2001/XMLSchema" xmlns:p="http://schemas.microsoft.com/office/2006/metadata/properties" xmlns:ns2="2b4b6fc7-bde4-44a8-8bca-a78eb25a27e9" targetNamespace="http://schemas.microsoft.com/office/2006/metadata/properties" ma:root="true" ma:fieldsID="f34b1f117e4202d833f96867d6683cd1"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6fe064f4-4496-4e60-8ba9-88c589d5b90f">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369E4-28A0-45A5-A096-22A7E97B0176}"/>
</file>

<file path=customXml/itemProps2.xml><?xml version="1.0" encoding="utf-8"?>
<ds:datastoreItem xmlns:ds="http://schemas.openxmlformats.org/officeDocument/2006/customXml" ds:itemID="{D6FBD6F8-CA0D-4F39-AE94-2E6395F205B0}"/>
</file>

<file path=customXml/itemProps3.xml><?xml version="1.0" encoding="utf-8"?>
<ds:datastoreItem xmlns:ds="http://schemas.openxmlformats.org/officeDocument/2006/customXml" ds:itemID="{FCDA24EF-526D-4F0A-8B32-705046F98759}"/>
</file>

<file path=customXml/itemProps4.xml><?xml version="1.0" encoding="utf-8"?>
<ds:datastoreItem xmlns:ds="http://schemas.openxmlformats.org/officeDocument/2006/customXml" ds:itemID="{705347AC-2E9F-4FC9-B316-33EAA35A63FC}"/>
</file>

<file path=customXml/itemProps5.xml><?xml version="1.0" encoding="utf-8"?>
<ds:datastoreItem xmlns:ds="http://schemas.openxmlformats.org/officeDocument/2006/customXml" ds:itemID="{F500FB5C-00E9-40D0-9A44-61462F415D77}"/>
</file>

<file path=customXml/itemProps6.xml><?xml version="1.0" encoding="utf-8"?>
<ds:datastoreItem xmlns:ds="http://schemas.openxmlformats.org/officeDocument/2006/customXml" ds:itemID="{4267D532-AA45-4033-94C3-771DE88240D9}"/>
</file>

<file path=docProps/app.xml><?xml version="1.0" encoding="utf-8"?>
<Properties xmlns="http://schemas.openxmlformats.org/officeDocument/2006/extended-properties" xmlns:vt="http://schemas.openxmlformats.org/officeDocument/2006/docPropsVTypes">
  <Template>Normal</Template>
  <TotalTime>303</TotalTime>
  <Pages>1</Pages>
  <Words>533</Words>
  <Characters>2937</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001 - Partie 1 - Informations générales</vt:lpstr>
      <vt:lpstr>001 - Partie 1 - Informations générales</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 doc 4  fiches éléments de réseaux - explications_NL</dc:title>
  <dc:subject/>
  <dc:creator>Pierre-François Vandenhaute</dc:creator>
  <cp:keywords/>
  <dc:description/>
  <cp:lastModifiedBy>Pierre-Yves Dethy</cp:lastModifiedBy>
  <cp:revision>34</cp:revision>
  <dcterms:created xsi:type="dcterms:W3CDTF">2022-12-29T09:33:00Z</dcterms:created>
  <dcterms:modified xsi:type="dcterms:W3CDTF">2023-05-15T21:42:00Z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Languages">
    <vt:lpwstr>5;#Dutch|6a9e699e-14a6-4582-b99d-f214c5b8b963</vt:lpwstr>
  </property>
  <property fmtid="{D5CDD505-2E9C-101B-9397-08002B2CF9AE}" pid="4" name="Service1">
    <vt:lpwstr>88;#CTR Network Security|cbba48aa-be04-499a-a2a0-65c82be43c1c</vt:lpwstr>
  </property>
  <property fmtid="{D5CDD505-2E9C-101B-9397-08002B2CF9AE}" pid="5" name="_dlc_DocIdItemGuid">
    <vt:lpwstr>809fbc17-bed3-4372-a8a5-487b26e2c529</vt:lpwstr>
  </property>
  <property fmtid="{D5CDD505-2E9C-101B-9397-08002B2CF9AE}" pid="6" name="p5514218fd064764993fc7f005d66e34">
    <vt:lpwstr/>
  </property>
  <property fmtid="{D5CDD505-2E9C-101B-9397-08002B2CF9AE}" pid="7" name="nd8a4f3b4df3473d8008d70ef4499b5e">
    <vt:lpwstr/>
  </property>
  <property fmtid="{D5CDD505-2E9C-101B-9397-08002B2CF9AE}" pid="8" name="Medium Type">
    <vt:lpwstr/>
  </property>
  <property fmtid="{D5CDD505-2E9C-101B-9397-08002B2CF9AE}" pid="9" name="Document Type">
    <vt:lpwstr/>
  </property>
  <property fmtid="{D5CDD505-2E9C-101B-9397-08002B2CF9AE}" pid="10" name="Answer or Initiative">
    <vt:lpwstr/>
  </property>
</Properties>
</file>