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5BBCE" w14:textId="7D4886C0" w:rsidR="00033E81" w:rsidRDefault="00ED4DA6">
      <w:r>
        <w:rPr>
          <w:rStyle w:val="Policepardfaut"/>
          <w:noProof/>
          <w:lang w:val="fr-BE" w:eastAsia="fr-BE" w:bidi="ar-SA"/>
        </w:rPr>
        <w:drawing>
          <wp:anchor distT="0" distB="0" distL="114300" distR="114300" simplePos="0" relativeHeight="251659264" behindDoc="0" locked="0" layoutInCell="1" allowOverlap="1" wp14:anchorId="42B1E08D" wp14:editId="6524123A">
            <wp:simplePos x="0" y="0"/>
            <wp:positionH relativeFrom="page">
              <wp:posOffset>523875</wp:posOffset>
            </wp:positionH>
            <wp:positionV relativeFrom="page">
              <wp:posOffset>1009650</wp:posOffset>
            </wp:positionV>
            <wp:extent cx="990600" cy="402431"/>
            <wp:effectExtent l="0" t="0" r="0" b="0"/>
            <wp:wrapTopAndBottom/>
            <wp:docPr id="316873823" name="Image 6"/>
            <wp:cNvGraphicFramePr/>
            <a:graphic xmlns:a="http://schemas.openxmlformats.org/drawingml/2006/main">
              <a:graphicData uri="http://schemas.openxmlformats.org/drawingml/2006/picture">
                <pic:pic xmlns:pic="http://schemas.openxmlformats.org/drawingml/2006/picture">
                  <pic:nvPicPr>
                    <pic:cNvPr id="316873823" name="Imag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0600" cy="402431"/>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Style w:val="Policepardfaut"/>
          <w:rFonts w:ascii="Cambria" w:hAnsi="Cambria"/>
          <w:noProof/>
          <w:lang w:val="fr-BE" w:eastAsia="fr-BE" w:bidi="ar-SA"/>
        </w:rPr>
        <mc:AlternateContent>
          <mc:Choice Requires="wps">
            <w:drawing>
              <wp:anchor distT="0" distB="0" distL="114300" distR="114300" simplePos="0" relativeHeight="251660288" behindDoc="0" locked="0" layoutInCell="1" allowOverlap="1" wp14:anchorId="368A72AB" wp14:editId="68264971">
                <wp:simplePos x="0" y="0"/>
                <wp:positionH relativeFrom="margin">
                  <wp:align>right</wp:align>
                </wp:positionH>
                <wp:positionV relativeFrom="paragraph">
                  <wp:posOffset>-236220</wp:posOffset>
                </wp:positionV>
                <wp:extent cx="4959348" cy="1257300"/>
                <wp:effectExtent l="0" t="0" r="13335" b="19050"/>
                <wp:wrapNone/>
                <wp:docPr id="1988952883" name="Tekstvak 2"/>
                <wp:cNvGraphicFramePr/>
                <a:graphic xmlns:a="http://schemas.openxmlformats.org/drawingml/2006/main">
                  <a:graphicData uri="http://schemas.microsoft.com/office/word/2010/wordprocessingShape">
                    <wps:wsp>
                      <wps:cNvSpPr txBox="1"/>
                      <wps:spPr>
                        <a:xfrm>
                          <a:off x="0" y="0"/>
                          <a:ext cx="4959348" cy="1257300"/>
                        </a:xfrm>
                        <a:prstGeom prst="rect">
                          <a:avLst/>
                        </a:prstGeom>
                        <a:solidFill>
                          <a:srgbClr val="FFFFFF"/>
                        </a:solidFill>
                        <a:ln w="9528">
                          <a:solidFill>
                            <a:srgbClr val="000000"/>
                          </a:solidFill>
                          <a:prstDash val="solid"/>
                        </a:ln>
                      </wps:spPr>
                      <wps:txbx>
                        <w:txbxContent>
                          <w:p w14:paraId="6815BEE9" w14:textId="77777777" w:rsidR="00033E81" w:rsidRDefault="00000000">
                            <w:pPr>
                              <w:spacing w:before="240" w:after="240"/>
                              <w:jc w:val="center"/>
                              <w:rPr>
                                <w:rFonts w:ascii="Cambria" w:hAnsi="Cambria"/>
                                <w:b/>
                                <w:sz w:val="32"/>
                              </w:rPr>
                            </w:pPr>
                            <w:r>
                              <w:rPr>
                                <w:rFonts w:ascii="Cambria" w:hAnsi="Cambria"/>
                                <w:b/>
                                <w:sz w:val="32"/>
                              </w:rPr>
                              <w:t xml:space="preserve">Application </w:t>
                            </w:r>
                          </w:p>
                          <w:p w14:paraId="2549E888" w14:textId="77777777" w:rsidR="00033E81" w:rsidRDefault="00000000">
                            <w:pPr>
                              <w:spacing w:before="240" w:after="240"/>
                              <w:jc w:val="center"/>
                              <w:rPr>
                                <w:rFonts w:ascii="Cambria" w:hAnsi="Cambria"/>
                                <w:b/>
                                <w:sz w:val="32"/>
                              </w:rPr>
                            </w:pPr>
                            <w:r>
                              <w:rPr>
                                <w:rFonts w:ascii="Cambria" w:hAnsi="Cambria"/>
                                <w:b/>
                                <w:sz w:val="32"/>
                              </w:rPr>
                              <w:t>short numbers of the 17xx and 18xx type for services of major social interest</w:t>
                            </w:r>
                          </w:p>
                          <w:p w14:paraId="1F6A74DD" w14:textId="77777777" w:rsidR="00033E81" w:rsidRDefault="00033E81">
                            <w:pPr>
                              <w:spacing w:before="240" w:after="240"/>
                              <w:jc w:val="center"/>
                              <w:rPr>
                                <w:rFonts w:ascii="Cambria" w:hAnsi="Cambria"/>
                                <w:b/>
                                <w:szCs w:val="16"/>
                              </w:rPr>
                            </w:pPr>
                          </w:p>
                          <w:p w14:paraId="5211F263" w14:textId="77777777" w:rsidR="00033E81" w:rsidRDefault="00033E81">
                            <w:pPr>
                              <w:jc w:val="center"/>
                              <w:rPr>
                                <w:i/>
                              </w:rPr>
                            </w:pPr>
                          </w:p>
                        </w:txbxContent>
                      </wps:txbx>
                      <wps:bodyPr vert="horz" wrap="square" lIns="91440" tIns="45720" rIns="91440" bIns="45720" anchor="t" anchorCtr="0" compatLnSpc="0">
                        <a:noAutofit/>
                      </wps:bodyPr>
                    </wps:wsp>
                  </a:graphicData>
                </a:graphic>
              </wp:anchor>
            </w:drawing>
          </mc:Choice>
          <mc:Fallback>
            <w:pict>
              <v:shapetype w14:anchorId="368A72AB" id="_x0000_t202" coordsize="21600,21600" o:spt="202" path="m,l,21600r21600,l21600,xe">
                <v:stroke joinstyle="miter"/>
                <v:path gradientshapeok="t" o:connecttype="rect"/>
              </v:shapetype>
              <v:shape id="Tekstvak 2" o:spid="_x0000_s1026" type="#_x0000_t202" style="position:absolute;margin-left:339.3pt;margin-top:-18.6pt;width:390.5pt;height:99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" strokeweight=".26467mm">
                <v:textbox>
                  <w:txbxContent>
                    <w:p w14:paraId="6815BEE9" w14:textId="77777777" w:rsidR="00033E81" w:rsidRDefault="00000000">
                      <w:pPr>
                        <w:spacing w:before="240" w:after="240"/>
                        <w:jc w:val="center"/>
                        <w:rPr>
                          <w:rFonts w:ascii="Cambria" w:hAnsi="Cambria"/>
                          <w:b/>
                          <w:sz w:val="32"/>
                        </w:rPr>
                      </w:pPr>
                      <w:r>
                        <w:rPr>
                          <w:rFonts w:ascii="Cambria" w:hAnsi="Cambria"/>
                          <w:b/>
                          <w:sz w:val="32"/>
                        </w:rPr>
                        <w:t xml:space="preserve">Application </w:t>
                      </w:r>
                    </w:p>
                    <w:p w14:paraId="2549E888" w14:textId="77777777" w:rsidR="00033E81" w:rsidRDefault="00000000">
                      <w:pPr>
                        <w:spacing w:before="240" w:after="240"/>
                        <w:jc w:val="center"/>
                        <w:rPr>
                          <w:rFonts w:ascii="Cambria" w:hAnsi="Cambria"/>
                          <w:b/>
                          <w:sz w:val="32"/>
                        </w:rPr>
                      </w:pPr>
                      <w:r>
                        <w:rPr>
                          <w:rFonts w:ascii="Cambria" w:hAnsi="Cambria"/>
                          <w:b/>
                          <w:sz w:val="32"/>
                        </w:rPr>
                        <w:t>short numbers of the 17xx and 18xx type for services of major social interest</w:t>
                      </w:r>
                    </w:p>
                    <w:p w14:paraId="1F6A74DD" w14:textId="77777777" w:rsidR="00033E81" w:rsidRDefault="00033E81">
                      <w:pPr>
                        <w:spacing w:before="240" w:after="240"/>
                        <w:jc w:val="center"/>
                        <w:rPr>
                          <w:rFonts w:ascii="Cambria" w:hAnsi="Cambria"/>
                          <w:b/>
                          <w:szCs w:val="16"/>
                        </w:rPr>
                      </w:pPr>
                    </w:p>
                    <w:p w14:paraId="5211F263" w14:textId="77777777" w:rsidR="00033E81" w:rsidRDefault="00033E81">
                      <w:pPr>
                        <w:jc w:val="center"/>
                        <w:rPr>
                          <w:i/>
                        </w:rPr>
                      </w:pPr>
                    </w:p>
                  </w:txbxContent>
                </v:textbox>
                <w10:wrap anchorx="margin"/>
              </v:shape>
            </w:pict>
          </mc:Fallback>
        </mc:AlternateContent>
      </w:r>
    </w:p>
    <w:p w14:paraId="70528AAD" w14:textId="4B43A732" w:rsidR="00033E81" w:rsidRDefault="00000000">
      <w:pPr>
        <w:pStyle w:val="Titre1"/>
        <w:numPr>
          <w:ilvl w:val="0"/>
          <w:numId w:val="1"/>
        </w:numPr>
        <w:ind w:left="73" w:hanging="357"/>
        <w:outlineLvl w:val="9"/>
      </w:pPr>
      <w:r>
        <w:t>General information</w:t>
      </w:r>
    </w:p>
    <w:p w14:paraId="299EFB92" w14:textId="77777777" w:rsidR="00033E81" w:rsidRDefault="00000000">
      <w:pPr>
        <w:keepLines/>
        <w:ind w:left="-284"/>
        <w:jc w:val="both"/>
      </w:pPr>
      <w:r>
        <w:rPr>
          <w:rStyle w:val="Policepardfaut"/>
          <w:rFonts w:ascii="Cambria" w:hAnsi="Cambria"/>
          <w:b/>
          <w:sz w:val="20"/>
        </w:rPr>
        <w:t>This form can be used to submit a request for the reservation of a short number in the 17xx and/or 18xx series.</w:t>
      </w:r>
    </w:p>
    <w:p w14:paraId="5325D918" w14:textId="77777777" w:rsidR="00033E81" w:rsidRDefault="00000000">
      <w:pPr>
        <w:keepLines/>
        <w:ind w:left="-284"/>
        <w:jc w:val="both"/>
      </w:pPr>
      <w:r>
        <w:rPr>
          <w:rStyle w:val="Policepardfaut"/>
          <w:rFonts w:ascii="Cambria" w:hAnsi="Cambria"/>
          <w:sz w:val="20"/>
        </w:rPr>
        <w:t xml:space="preserve">The legal basis (Royal Decree of 27 April 2007 on managing the national numbering space and the grant and withdrawal of number user rights (Belgian Official Gazette 28 June 2007)) can be found through this link:  </w:t>
      </w:r>
      <w:hyperlink r:id="rId8" w:history="1">
        <w:r>
          <w:rPr>
            <w:rStyle w:val="Lienhypertexte"/>
            <w:rFonts w:ascii="Cambria" w:hAnsi="Cambria"/>
            <w:sz w:val="16"/>
          </w:rPr>
          <w:t>http://www.bipt.be/en/operators/telecommunication/Numbering/regulation</w:t>
        </w:r>
      </w:hyperlink>
    </w:p>
    <w:p w14:paraId="6E064B60" w14:textId="77777777" w:rsidR="00033E81" w:rsidRDefault="00000000">
      <w:pPr>
        <w:keepLines/>
        <w:ind w:left="-284"/>
        <w:jc w:val="both"/>
      </w:pPr>
      <w:r>
        <w:rPr>
          <w:rStyle w:val="Policepardfaut"/>
          <w:rFonts w:ascii="Cambria" w:hAnsi="Cambria"/>
          <w:b/>
          <w:sz w:val="20"/>
          <w:u w:val="single"/>
        </w:rPr>
        <w:t>Preliminary remarks</w:t>
      </w:r>
      <w:r>
        <w:rPr>
          <w:rStyle w:val="Policepardfaut"/>
          <w:rFonts w:ascii="Cambria" w:hAnsi="Cambria"/>
          <w:sz w:val="20"/>
        </w:rPr>
        <w:t>:</w:t>
      </w:r>
    </w:p>
    <w:p w14:paraId="0286A408" w14:textId="77777777" w:rsidR="00033E81" w:rsidRDefault="00000000">
      <w:pPr>
        <w:pStyle w:val="Paragraphedeliste"/>
        <w:keepLines/>
        <w:numPr>
          <w:ilvl w:val="0"/>
          <w:numId w:val="2"/>
        </w:numPr>
        <w:jc w:val="both"/>
      </w:pPr>
      <w:r>
        <w:rPr>
          <w:rStyle w:val="Policepardfaut"/>
          <w:rFonts w:ascii="Cambria" w:hAnsi="Cambria"/>
          <w:b/>
          <w:sz w:val="20"/>
        </w:rPr>
        <w:t xml:space="preserve">The request for reservation of a short number </w:t>
      </w:r>
      <w:proofErr w:type="gramStart"/>
      <w:r>
        <w:rPr>
          <w:rStyle w:val="Policepardfaut"/>
          <w:rFonts w:ascii="Cambria" w:hAnsi="Cambria"/>
          <w:b/>
          <w:sz w:val="20"/>
        </w:rPr>
        <w:t>has to</w:t>
      </w:r>
      <w:proofErr w:type="gramEnd"/>
      <w:r>
        <w:rPr>
          <w:rStyle w:val="Policepardfaut"/>
          <w:rFonts w:ascii="Cambria" w:hAnsi="Cambria"/>
          <w:b/>
          <w:sz w:val="20"/>
        </w:rPr>
        <w:t xml:space="preserve"> be made by registered mail to:</w:t>
      </w:r>
    </w:p>
    <w:p w14:paraId="024F67A7" w14:textId="77777777" w:rsidR="00033E81" w:rsidRDefault="00000000">
      <w:pPr>
        <w:pStyle w:val="Paragraphedeliste"/>
        <w:keepLines/>
        <w:ind w:left="76"/>
        <w:jc w:val="both"/>
      </w:pPr>
      <w:r>
        <w:rPr>
          <w:rStyle w:val="Policepardfaut"/>
          <w:rFonts w:ascii="Cambria" w:hAnsi="Cambria"/>
          <w:sz w:val="20"/>
        </w:rPr>
        <w:t>BIPT (Belgian Institute for Postal Services and Telecommunications)</w:t>
      </w:r>
    </w:p>
    <w:p w14:paraId="3B48339C" w14:textId="77777777" w:rsidR="00033E81" w:rsidRDefault="00000000">
      <w:pPr>
        <w:pStyle w:val="Paragraphedeliste"/>
        <w:keepLines/>
        <w:ind w:left="76"/>
        <w:jc w:val="both"/>
      </w:pPr>
      <w:r>
        <w:rPr>
          <w:rStyle w:val="Policepardfaut"/>
          <w:rFonts w:ascii="Cambria" w:hAnsi="Cambria"/>
          <w:sz w:val="20"/>
        </w:rPr>
        <w:t>Numbering Department</w:t>
      </w:r>
    </w:p>
    <w:p w14:paraId="5BF0AC26" w14:textId="77777777" w:rsidR="00033E81" w:rsidRDefault="00000000">
      <w:pPr>
        <w:pStyle w:val="Paragraphedeliste"/>
        <w:keepLines/>
        <w:ind w:left="76"/>
        <w:jc w:val="both"/>
      </w:pPr>
      <w:r>
        <w:rPr>
          <w:rStyle w:val="Policepardfaut"/>
          <w:rFonts w:ascii="Cambria" w:hAnsi="Cambria"/>
          <w:sz w:val="20"/>
        </w:rPr>
        <w:t>Ellipse Building - Building C</w:t>
      </w:r>
    </w:p>
    <w:p w14:paraId="3B09271D" w14:textId="1A295F40" w:rsidR="00033E81" w:rsidRPr="00ED4DA6" w:rsidRDefault="00000000">
      <w:pPr>
        <w:pStyle w:val="Paragraphedeliste"/>
        <w:keepLines/>
        <w:ind w:left="76"/>
        <w:jc w:val="both"/>
        <w:rPr>
          <w:lang w:val="fr-BE"/>
        </w:rPr>
      </w:pPr>
      <w:r w:rsidRPr="00ED4DA6">
        <w:rPr>
          <w:rStyle w:val="Policepardfaut"/>
          <w:rFonts w:ascii="Cambria" w:hAnsi="Cambria"/>
          <w:sz w:val="20"/>
          <w:lang w:val="fr-BE"/>
        </w:rPr>
        <w:t>Boulevard du Roi Albert II 35</w:t>
      </w:r>
      <w:r w:rsidR="003236AB">
        <w:rPr>
          <w:rStyle w:val="Policepardfaut"/>
          <w:rFonts w:ascii="Cambria" w:hAnsi="Cambria"/>
          <w:sz w:val="20"/>
          <w:lang w:val="fr-BE"/>
        </w:rPr>
        <w:t>/1</w:t>
      </w:r>
    </w:p>
    <w:p w14:paraId="692E604B" w14:textId="77777777" w:rsidR="00033E81" w:rsidRDefault="00000000">
      <w:pPr>
        <w:pStyle w:val="Paragraphedeliste"/>
        <w:keepLines/>
        <w:ind w:left="76"/>
        <w:jc w:val="both"/>
      </w:pPr>
      <w:r>
        <w:rPr>
          <w:rStyle w:val="Policepardfaut"/>
          <w:rFonts w:ascii="Cambria" w:hAnsi="Cambria"/>
          <w:sz w:val="20"/>
        </w:rPr>
        <w:t>1030 Brussels</w:t>
      </w:r>
    </w:p>
    <w:p w14:paraId="33311881" w14:textId="77777777" w:rsidR="00033E81" w:rsidRDefault="00000000">
      <w:pPr>
        <w:pStyle w:val="Paragraphedeliste"/>
        <w:keepLines/>
        <w:numPr>
          <w:ilvl w:val="0"/>
          <w:numId w:val="2"/>
        </w:numPr>
        <w:jc w:val="both"/>
      </w:pPr>
      <w:r>
        <w:rPr>
          <w:rStyle w:val="Policepardfaut"/>
          <w:rFonts w:ascii="Cambria" w:hAnsi="Cambria"/>
          <w:b/>
          <w:sz w:val="20"/>
        </w:rPr>
        <w:t>The administrative fees must be paid in advance (for the</w:t>
      </w:r>
      <w:r>
        <w:t xml:space="preserve"> </w:t>
      </w:r>
      <w:r>
        <w:rPr>
          <w:rStyle w:val="Policepardfaut"/>
          <w:rFonts w:ascii="Cambria" w:hAnsi="Cambria"/>
          <w:sz w:val="20"/>
        </w:rPr>
        <w:t xml:space="preserve">amounts and account number): see  </w:t>
      </w:r>
    </w:p>
    <w:p w14:paraId="7D85DEFB" w14:textId="77777777" w:rsidR="00033E81" w:rsidRDefault="00000000">
      <w:pPr>
        <w:pStyle w:val="Paragraphedeliste"/>
        <w:keepLines/>
        <w:ind w:left="76"/>
        <w:jc w:val="both"/>
      </w:pPr>
      <w:hyperlink r:id="rId9" w:history="1">
        <w:r>
          <w:rPr>
            <w:rStyle w:val="Lienhypertexte"/>
            <w:rFonts w:ascii="Cambria" w:hAnsi="Cambria"/>
            <w:sz w:val="16"/>
          </w:rPr>
          <w:t>http://www.bipt.be/en/operators/telecommunication/Numbering/charges-fees/charges-fees</w:t>
        </w:r>
      </w:hyperlink>
      <w:r>
        <w:rPr>
          <w:rStyle w:val="Policepardfaut"/>
          <w:rFonts w:ascii="Cambria" w:hAnsi="Cambria"/>
          <w:sz w:val="20"/>
        </w:rPr>
        <w:t>.</w:t>
      </w:r>
    </w:p>
    <w:p w14:paraId="13C84663" w14:textId="77777777" w:rsidR="00033E81" w:rsidRDefault="00000000">
      <w:pPr>
        <w:keepLines/>
        <w:ind w:left="-284"/>
        <w:jc w:val="both"/>
      </w:pPr>
      <w:r>
        <w:rPr>
          <w:rStyle w:val="Policepardfaut"/>
          <w:rFonts w:ascii="Cambria" w:hAnsi="Cambria"/>
          <w:sz w:val="20"/>
        </w:rPr>
        <w:t xml:space="preserve">For the sake of </w:t>
      </w:r>
      <w:proofErr w:type="gramStart"/>
      <w:r>
        <w:rPr>
          <w:rStyle w:val="Policepardfaut"/>
          <w:rFonts w:ascii="Cambria" w:hAnsi="Cambria"/>
          <w:sz w:val="20"/>
        </w:rPr>
        <w:t>simplicity</w:t>
      </w:r>
      <w:proofErr w:type="gramEnd"/>
      <w:r>
        <w:rPr>
          <w:rStyle w:val="Policepardfaut"/>
          <w:rFonts w:ascii="Cambria" w:hAnsi="Cambria"/>
          <w:sz w:val="20"/>
        </w:rPr>
        <w:t xml:space="preserve"> a number of exceptional situations have not been included in this form. If needed the Numbering Department will </w:t>
      </w:r>
      <w:proofErr w:type="gramStart"/>
      <w:r>
        <w:rPr>
          <w:rStyle w:val="Policepardfaut"/>
          <w:rFonts w:ascii="Cambria" w:hAnsi="Cambria"/>
          <w:sz w:val="20"/>
        </w:rPr>
        <w:t>contact</w:t>
      </w:r>
      <w:proofErr w:type="gramEnd"/>
      <w:r>
        <w:rPr>
          <w:rStyle w:val="Policepardfaut"/>
          <w:rFonts w:ascii="Cambria" w:hAnsi="Cambria"/>
          <w:sz w:val="20"/>
        </w:rPr>
        <w:t xml:space="preserve"> you asking you to provide more information.</w:t>
      </w:r>
    </w:p>
    <w:p w14:paraId="0540F98B" w14:textId="77777777" w:rsidR="00033E81" w:rsidRDefault="00033E81">
      <w:pPr>
        <w:pageBreakBefore/>
      </w:pPr>
    </w:p>
    <w:p w14:paraId="28B1F81A" w14:textId="77777777" w:rsidR="00033E81" w:rsidRDefault="00000000">
      <w:pPr>
        <w:pStyle w:val="Titre1"/>
        <w:numPr>
          <w:ilvl w:val="0"/>
          <w:numId w:val="1"/>
        </w:numPr>
        <w:outlineLvl w:val="9"/>
      </w:pPr>
      <w:r>
        <w:t>The applicant's identity</w:t>
      </w:r>
    </w:p>
    <w:p w14:paraId="4E87D689" w14:textId="77777777" w:rsidR="00033E81" w:rsidRDefault="00033E81">
      <w:pPr>
        <w:rPr>
          <w:rFonts w:ascii="Cambria" w:hAnsi="Cambria"/>
          <w:sz w:val="28"/>
          <w:szCs w:val="28"/>
        </w:rPr>
      </w:pPr>
    </w:p>
    <w:tbl>
      <w:tblPr>
        <w:tblW w:w="5000" w:type="pct"/>
        <w:tblCellMar>
          <w:left w:w="10" w:type="dxa"/>
          <w:right w:w="10" w:type="dxa"/>
        </w:tblCellMar>
        <w:tblLook w:val="04A0" w:firstRow="1" w:lastRow="0" w:firstColumn="1" w:lastColumn="0" w:noHBand="0" w:noVBand="1"/>
      </w:tblPr>
      <w:tblGrid>
        <w:gridCol w:w="3847"/>
        <w:gridCol w:w="5227"/>
      </w:tblGrid>
      <w:tr w:rsidR="00033E81" w14:paraId="0831069C" w14:textId="77777777">
        <w:tblPrEx>
          <w:tblCellMar>
            <w:top w:w="0" w:type="dxa"/>
            <w:bottom w:w="0" w:type="dxa"/>
          </w:tblCellMar>
        </w:tblPrEx>
        <w:trPr>
          <w:trHeight w:val="270"/>
        </w:trPr>
        <w:tc>
          <w:tcPr>
            <w:tcW w:w="92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3E1E7C" w14:textId="77777777" w:rsidR="00033E81" w:rsidRDefault="00000000">
            <w:pPr>
              <w:pStyle w:val="Paragraphedeliste"/>
              <w:keepLines/>
              <w:numPr>
                <w:ilvl w:val="0"/>
                <w:numId w:val="3"/>
              </w:numPr>
              <w:spacing w:before="120" w:after="120"/>
              <w:jc w:val="center"/>
            </w:pPr>
            <w:r>
              <w:rPr>
                <w:rStyle w:val="Policepardfaut"/>
                <w:rFonts w:ascii="Cambria" w:hAnsi="Cambria"/>
                <w:b/>
                <w:sz w:val="20"/>
                <w:u w:val="single"/>
              </w:rPr>
              <w:t>Identity of the applicant – Department data</w:t>
            </w:r>
          </w:p>
          <w:p w14:paraId="0624574A" w14:textId="77777777" w:rsidR="00033E81" w:rsidRDefault="00000000">
            <w:pPr>
              <w:pStyle w:val="Paragraphedeliste"/>
              <w:keepLines/>
              <w:spacing w:before="120" w:after="120"/>
              <w:ind w:left="323"/>
              <w:jc w:val="center"/>
            </w:pPr>
            <w:r>
              <w:rPr>
                <w:rStyle w:val="Textedelespacerserv"/>
                <w:rFonts w:ascii="Cambria" w:hAnsi="Cambria"/>
                <w:color w:val="FF0000"/>
                <w:sz w:val="20"/>
              </w:rPr>
              <w:t>Click here to type your text.</w:t>
            </w:r>
          </w:p>
          <w:p w14:paraId="3B355600" w14:textId="77777777" w:rsidR="00033E81" w:rsidRDefault="00033E81">
            <w:pPr>
              <w:keepLines/>
              <w:spacing w:before="120" w:after="120"/>
              <w:ind w:left="-37"/>
              <w:jc w:val="center"/>
              <w:rPr>
                <w:rFonts w:ascii="Cambria" w:hAnsi="Cambria"/>
                <w:b/>
                <w:sz w:val="20"/>
                <w:szCs w:val="20"/>
                <w:u w:val="single"/>
              </w:rPr>
            </w:pPr>
          </w:p>
        </w:tc>
      </w:tr>
      <w:tr w:rsidR="00033E81" w14:paraId="2ADEC782" w14:textId="77777777">
        <w:tblPrEx>
          <w:tblCellMar>
            <w:top w:w="0" w:type="dxa"/>
            <w:bottom w:w="0" w:type="dxa"/>
          </w:tblCellMar>
        </w:tblPrEx>
        <w:trPr>
          <w:trHeight w:val="29"/>
        </w:trPr>
        <w:tc>
          <w:tcPr>
            <w:tcW w:w="92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BD74285" w14:textId="77777777" w:rsidR="00033E81" w:rsidRDefault="00000000">
            <w:pPr>
              <w:jc w:val="center"/>
            </w:pPr>
            <w:r>
              <w:rPr>
                <w:rStyle w:val="Policepardfaut"/>
                <w:rFonts w:ascii="Cambria" w:hAnsi="Cambria"/>
                <w:sz w:val="20"/>
                <w:u w:val="single"/>
              </w:rPr>
              <w:t>Department</w:t>
            </w:r>
          </w:p>
          <w:p w14:paraId="6C1FDCD4" w14:textId="77777777" w:rsidR="00033E81" w:rsidRDefault="00000000">
            <w:pPr>
              <w:jc w:val="center"/>
            </w:pPr>
            <w:r>
              <w:rPr>
                <w:rStyle w:val="Textedelespacerserv"/>
              </w:rPr>
              <w:t>Click here to type your text.</w:t>
            </w:r>
          </w:p>
          <w:p w14:paraId="1D679C2A" w14:textId="77777777" w:rsidR="00033E81" w:rsidRDefault="00033E81">
            <w:pPr>
              <w:jc w:val="center"/>
              <w:rPr>
                <w:rFonts w:ascii="Cambria" w:hAnsi="Cambria"/>
                <w:sz w:val="20"/>
                <w:szCs w:val="20"/>
                <w:u w:val="single"/>
              </w:rPr>
            </w:pPr>
          </w:p>
        </w:tc>
      </w:tr>
      <w:tr w:rsidR="00033E81" w14:paraId="5A983C7F" w14:textId="77777777">
        <w:tblPrEx>
          <w:tblCellMar>
            <w:top w:w="0" w:type="dxa"/>
            <w:bottom w:w="0" w:type="dxa"/>
          </w:tblCellMar>
        </w:tblPrEx>
        <w:trPr>
          <w:trHeight w:val="29"/>
        </w:trPr>
        <w:tc>
          <w:tcPr>
            <w:tcW w:w="92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88E4F" w14:textId="77777777" w:rsidR="00033E81" w:rsidRDefault="00000000">
            <w:pPr>
              <w:pStyle w:val="Paragraphedeliste"/>
              <w:numPr>
                <w:ilvl w:val="0"/>
                <w:numId w:val="3"/>
              </w:numPr>
              <w:jc w:val="center"/>
            </w:pPr>
            <w:r>
              <w:rPr>
                <w:rStyle w:val="Policepardfaut"/>
                <w:rFonts w:ascii="Cambria" w:hAnsi="Cambria"/>
                <w:b/>
                <w:sz w:val="20"/>
                <w:u w:val="single"/>
              </w:rPr>
              <w:t>Data of the applicant's mandatary</w:t>
            </w:r>
          </w:p>
        </w:tc>
      </w:tr>
      <w:tr w:rsidR="00033E81" w14:paraId="740E711F" w14:textId="77777777">
        <w:tblPrEx>
          <w:tblCellMar>
            <w:top w:w="0" w:type="dxa"/>
            <w:bottom w:w="0" w:type="dxa"/>
          </w:tblCellMar>
        </w:tblPrEx>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D55BF23" w14:textId="77777777" w:rsidR="00033E81" w:rsidRDefault="00000000">
            <w:pPr>
              <w:pStyle w:val="Paragraphedeliste"/>
              <w:keepLines/>
              <w:ind w:left="0"/>
            </w:pPr>
            <w:r>
              <w:rPr>
                <w:rStyle w:val="Policepardfaut"/>
                <w:rFonts w:ascii="Cambria" w:hAnsi="Cambria"/>
                <w:sz w:val="20"/>
              </w:rPr>
              <w:t>Name and First name</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D9263E0" w14:textId="77777777" w:rsidR="00033E81" w:rsidRDefault="00000000">
            <w:r>
              <w:rPr>
                <w:rStyle w:val="Textedelespacerserv"/>
                <w:rFonts w:ascii="Cambria" w:hAnsi="Cambria"/>
                <w:color w:val="FF0000"/>
                <w:sz w:val="20"/>
              </w:rPr>
              <w:t>Click here to type your text.</w:t>
            </w:r>
          </w:p>
        </w:tc>
      </w:tr>
      <w:tr w:rsidR="00033E81" w14:paraId="4B672AAD" w14:textId="77777777">
        <w:tblPrEx>
          <w:tblCellMar>
            <w:top w:w="0" w:type="dxa"/>
            <w:bottom w:w="0" w:type="dxa"/>
          </w:tblCellMar>
        </w:tblPrEx>
        <w:trPr>
          <w:trHeight w:val="500"/>
        </w:trPr>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16B010" w14:textId="77777777" w:rsidR="00033E81" w:rsidRDefault="00000000">
            <w:pPr>
              <w:pStyle w:val="Paragraphedeliste"/>
              <w:keepLines/>
              <w:ind w:left="0"/>
            </w:pPr>
            <w:r>
              <w:rPr>
                <w:rStyle w:val="Policepardfaut"/>
                <w:rFonts w:ascii="Cambria" w:hAnsi="Cambria"/>
                <w:sz w:val="20"/>
              </w:rPr>
              <w:t>Position</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6D551E" w14:textId="77777777" w:rsidR="00033E81" w:rsidRDefault="00000000">
            <w:r>
              <w:rPr>
                <w:rStyle w:val="Textedelespacerserv"/>
                <w:rFonts w:ascii="Cambria" w:hAnsi="Cambria"/>
                <w:color w:val="FF0000"/>
                <w:sz w:val="20"/>
              </w:rPr>
              <w:t>Click here to type your text.</w:t>
            </w:r>
          </w:p>
        </w:tc>
      </w:tr>
      <w:tr w:rsidR="00033E81" w14:paraId="51AC63E8" w14:textId="77777777">
        <w:tblPrEx>
          <w:tblCellMar>
            <w:top w:w="0" w:type="dxa"/>
            <w:bottom w:w="0" w:type="dxa"/>
          </w:tblCellMar>
        </w:tblPrEx>
        <w:trPr>
          <w:trHeight w:val="340"/>
        </w:trPr>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FDD1353" w14:textId="77777777" w:rsidR="00033E81" w:rsidRDefault="00000000">
            <w:r>
              <w:rPr>
                <w:rStyle w:val="Policepardfaut"/>
                <w:rFonts w:ascii="Cambria" w:hAnsi="Cambria"/>
                <w:sz w:val="20"/>
              </w:rPr>
              <w:t>Address</w:t>
            </w:r>
          </w:p>
          <w:p w14:paraId="6F3B473E" w14:textId="77777777" w:rsidR="00033E81" w:rsidRDefault="00033E81">
            <w:pPr>
              <w:rPr>
                <w:rFonts w:ascii="Cambria" w:hAnsi="Cambria"/>
                <w:sz w:val="20"/>
                <w:szCs w:val="20"/>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0290B89" w14:textId="77777777" w:rsidR="00033E81" w:rsidRDefault="00000000">
            <w:r>
              <w:rPr>
                <w:rStyle w:val="Textedelespacerserv"/>
                <w:rFonts w:ascii="Cambria" w:hAnsi="Cambria"/>
                <w:color w:val="FF0000"/>
                <w:sz w:val="20"/>
              </w:rPr>
              <w:t>Click here to type your text.</w:t>
            </w:r>
          </w:p>
        </w:tc>
      </w:tr>
      <w:tr w:rsidR="00033E81" w14:paraId="1BB6C792" w14:textId="77777777">
        <w:tblPrEx>
          <w:tblCellMar>
            <w:top w:w="0" w:type="dxa"/>
            <w:bottom w:w="0" w:type="dxa"/>
          </w:tblCellMar>
        </w:tblPrEx>
        <w:trPr>
          <w:trHeight w:val="340"/>
        </w:trPr>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818CA7" w14:textId="77777777" w:rsidR="00033E81" w:rsidRDefault="00000000">
            <w:r>
              <w:rPr>
                <w:rStyle w:val="Policepardfaut"/>
                <w:rFonts w:ascii="Cambria" w:hAnsi="Cambria"/>
                <w:sz w:val="20"/>
              </w:rPr>
              <w:t>Telephone number</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FDC68C" w14:textId="77777777" w:rsidR="00033E81" w:rsidRDefault="00000000">
            <w:r>
              <w:rPr>
                <w:rStyle w:val="Textedelespacerserv"/>
                <w:rFonts w:ascii="Cambria" w:hAnsi="Cambria"/>
                <w:color w:val="FF0000"/>
                <w:sz w:val="20"/>
              </w:rPr>
              <w:t>Click here to type your text.</w:t>
            </w:r>
          </w:p>
        </w:tc>
      </w:tr>
      <w:tr w:rsidR="00033E81" w14:paraId="5CC43E46" w14:textId="77777777">
        <w:tblPrEx>
          <w:tblCellMar>
            <w:top w:w="0" w:type="dxa"/>
            <w:bottom w:w="0" w:type="dxa"/>
          </w:tblCellMar>
        </w:tblPrEx>
        <w:trPr>
          <w:trHeight w:val="340"/>
        </w:trPr>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12F64B" w14:textId="77777777" w:rsidR="00033E81" w:rsidRDefault="00000000">
            <w:r>
              <w:rPr>
                <w:rStyle w:val="Policepardfaut"/>
                <w:rFonts w:ascii="Cambria" w:hAnsi="Cambria"/>
                <w:sz w:val="20"/>
              </w:rPr>
              <w:t>Fax number</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87F754F" w14:textId="77777777" w:rsidR="00033E81" w:rsidRDefault="00000000">
            <w:r>
              <w:rPr>
                <w:rStyle w:val="Textedelespacerserv"/>
                <w:rFonts w:ascii="Cambria" w:hAnsi="Cambria"/>
                <w:color w:val="FF0000"/>
                <w:sz w:val="20"/>
              </w:rPr>
              <w:t>Click here to type your text.</w:t>
            </w:r>
          </w:p>
        </w:tc>
      </w:tr>
      <w:tr w:rsidR="00033E81" w14:paraId="6A2145D7" w14:textId="77777777">
        <w:tblPrEx>
          <w:tblCellMar>
            <w:top w:w="0" w:type="dxa"/>
            <w:bottom w:w="0" w:type="dxa"/>
          </w:tblCellMar>
        </w:tblPrEx>
        <w:trPr>
          <w:trHeight w:val="340"/>
        </w:trPr>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95F6D1" w14:textId="77777777" w:rsidR="00033E81" w:rsidRDefault="00000000">
            <w:r>
              <w:rPr>
                <w:rStyle w:val="Policepardfaut"/>
                <w:rFonts w:ascii="Cambria" w:hAnsi="Cambria"/>
                <w:sz w:val="20"/>
              </w:rPr>
              <w:t>E-mail address</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72AA5A3" w14:textId="77777777" w:rsidR="00033E81" w:rsidRDefault="00000000">
            <w:r>
              <w:rPr>
                <w:rStyle w:val="Textedelespacerserv"/>
                <w:rFonts w:ascii="Cambria" w:hAnsi="Cambria"/>
                <w:color w:val="FF0000"/>
                <w:sz w:val="20"/>
              </w:rPr>
              <w:t>Click here to type your text.</w:t>
            </w:r>
          </w:p>
        </w:tc>
      </w:tr>
    </w:tbl>
    <w:p w14:paraId="19812AF7" w14:textId="77777777" w:rsidR="00033E81" w:rsidRDefault="00000000">
      <w:pPr>
        <w:pStyle w:val="Titre1"/>
        <w:ind w:left="-37"/>
        <w:jc w:val="both"/>
      </w:pPr>
      <w:r>
        <w:t>Legal information</w:t>
      </w:r>
    </w:p>
    <w:p w14:paraId="0B5A01C0" w14:textId="77777777" w:rsidR="00033E81" w:rsidRDefault="00000000">
      <w:pPr>
        <w:keepLines/>
        <w:jc w:val="both"/>
      </w:pPr>
      <w:r>
        <w:rPr>
          <w:rStyle w:val="Policepardfaut"/>
          <w:rFonts w:ascii="Cambria" w:hAnsi="Cambria"/>
          <w:sz w:val="20"/>
        </w:rPr>
        <w:t>The national short numbers from the 17xx series are allocated to the federal authority, the communities, regions, other public services or services of public interest with a view to supporting (non-)commercial services of major social interest.</w:t>
      </w:r>
    </w:p>
    <w:p w14:paraId="1701E92F" w14:textId="77777777" w:rsidR="00033E81" w:rsidRDefault="00000000">
      <w:pPr>
        <w:keepLines/>
        <w:jc w:val="both"/>
      </w:pPr>
      <w:r>
        <w:rPr>
          <w:rStyle w:val="Policepardfaut"/>
          <w:rFonts w:ascii="Cambria" w:hAnsi="Cambria"/>
          <w:sz w:val="20"/>
        </w:rPr>
        <w:t>The national short numbers from the 18xx series are allocated to non-profit associations and foundations with a view to supporting (non-)commercial services of major social interest.</w:t>
      </w:r>
    </w:p>
    <w:p w14:paraId="3F5B8006" w14:textId="77777777" w:rsidR="00033E81" w:rsidRDefault="00000000">
      <w:pPr>
        <w:keepLines/>
        <w:jc w:val="both"/>
      </w:pPr>
      <w:r>
        <w:rPr>
          <w:rStyle w:val="Policepardfaut"/>
          <w:rFonts w:ascii="Cambria" w:hAnsi="Cambria"/>
          <w:sz w:val="20"/>
        </w:rPr>
        <w:t xml:space="preserve">If, </w:t>
      </w:r>
      <w:proofErr w:type="gramStart"/>
      <w:r>
        <w:rPr>
          <w:rStyle w:val="Policepardfaut"/>
          <w:rFonts w:ascii="Cambria" w:hAnsi="Cambria"/>
          <w:sz w:val="20"/>
        </w:rPr>
        <w:t>at a later date</w:t>
      </w:r>
      <w:proofErr w:type="gramEnd"/>
      <w:r>
        <w:rPr>
          <w:rStyle w:val="Policepardfaut"/>
          <w:rFonts w:ascii="Cambria" w:hAnsi="Cambria"/>
          <w:sz w:val="20"/>
        </w:rPr>
        <w:t>, new entities wish to offer a similar application by means of the assigned number in question, the applicant must allow this immediately.</w:t>
      </w:r>
    </w:p>
    <w:p w14:paraId="344B38C0" w14:textId="77777777" w:rsidR="00033E81" w:rsidRDefault="00000000">
      <w:pPr>
        <w:keepLines/>
        <w:jc w:val="both"/>
      </w:pPr>
      <w:r>
        <w:rPr>
          <w:rStyle w:val="Policepardfaut"/>
          <w:rFonts w:ascii="Cambria" w:hAnsi="Cambria"/>
          <w:sz w:val="20"/>
        </w:rPr>
        <w:t>The applicant is obliged to ensure that the end-user tariff for a call to a 17xx or 18xx short number never exceeds the standard end-user tariff charged to a subscriber by his operator for a standard call to a Belgian geographical number.</w:t>
      </w:r>
    </w:p>
    <w:p w14:paraId="44CCFE08" w14:textId="77777777" w:rsidR="00033E81" w:rsidRDefault="00000000">
      <w:pPr>
        <w:keepLines/>
        <w:jc w:val="both"/>
      </w:pPr>
      <w:r>
        <w:rPr>
          <w:rStyle w:val="Policepardfaut"/>
          <w:rFonts w:ascii="Cambria" w:hAnsi="Cambria"/>
          <w:sz w:val="20"/>
        </w:rPr>
        <w:t xml:space="preserve">The applicant is also allowed to use those short numbers for SMS and MMS services, provided this is mentioned in the application. </w:t>
      </w:r>
    </w:p>
    <w:p w14:paraId="073A6269" w14:textId="77777777" w:rsidR="00033E81" w:rsidRDefault="00000000">
      <w:pPr>
        <w:keepLines/>
        <w:jc w:val="both"/>
      </w:pPr>
      <w:r>
        <w:rPr>
          <w:rStyle w:val="Policepardfaut"/>
          <w:rFonts w:ascii="Cambria" w:hAnsi="Cambria"/>
          <w:sz w:val="20"/>
        </w:rPr>
        <w:t>The date on which these numbers are put into use must be announced to the Institute at least three weeks before that date.</w:t>
      </w:r>
    </w:p>
    <w:p w14:paraId="65DE0007" w14:textId="77777777" w:rsidR="00033E81" w:rsidRDefault="00000000">
      <w:pPr>
        <w:pStyle w:val="Titre1"/>
        <w:numPr>
          <w:ilvl w:val="0"/>
          <w:numId w:val="3"/>
        </w:numPr>
        <w:outlineLvl w:val="9"/>
      </w:pPr>
      <w:r>
        <w:lastRenderedPageBreak/>
        <w:t>Content details</w:t>
      </w:r>
    </w:p>
    <w:p w14:paraId="10B3FAFE" w14:textId="77777777" w:rsidR="00033E81" w:rsidRDefault="00000000">
      <w:pPr>
        <w:keepLines/>
        <w:jc w:val="both"/>
      </w:pPr>
      <w:r>
        <w:rPr>
          <w:rStyle w:val="Policepardfaut"/>
          <w:rFonts w:ascii="Cambria" w:hAnsi="Cambria"/>
          <w:sz w:val="20"/>
        </w:rPr>
        <w:t xml:space="preserve">In order to enable the Institute to carry out the investigation according to the criteria listed in subsection three of Article 10 of the Royal Decree of 27 April 2007 on managing the national numbering space and the grant and withdrawal of number user rights (Belgian Official Gazette of 28 June 2007), the applicant provides the following information, which will be treated as confidential, free of charge (in case of an application made by a non-profit organisation or by a foundation, please annex the bylaws): </w:t>
      </w:r>
    </w:p>
    <w:p w14:paraId="63B08BB5" w14:textId="77777777" w:rsidR="00033E81" w:rsidRDefault="00000000">
      <w:pPr>
        <w:keepLines/>
        <w:ind w:left="776"/>
        <w:jc w:val="both"/>
      </w:pPr>
      <w:r>
        <w:rPr>
          <w:rStyle w:val="Policepardfaut"/>
          <w:rFonts w:ascii="Cambria" w:hAnsi="Cambria"/>
          <w:sz w:val="20"/>
        </w:rPr>
        <w:t xml:space="preserve">3.1. The desired number </w:t>
      </w:r>
    </w:p>
    <w:p w14:paraId="06EC89C1" w14:textId="77777777" w:rsidR="00033E81" w:rsidRDefault="00000000">
      <w:pPr>
        <w:keepLines/>
        <w:ind w:left="776"/>
        <w:jc w:val="both"/>
      </w:pPr>
      <w:r>
        <w:rPr>
          <w:rStyle w:val="Textedelespacerserv"/>
        </w:rPr>
        <w:t>Click here to type your text.</w:t>
      </w:r>
    </w:p>
    <w:p w14:paraId="3B6D7347" w14:textId="77777777" w:rsidR="00033E81" w:rsidRDefault="00000000">
      <w:pPr>
        <w:keepLines/>
        <w:tabs>
          <w:tab w:val="left" w:pos="708"/>
          <w:tab w:val="left" w:pos="1416"/>
          <w:tab w:val="left" w:pos="2124"/>
          <w:tab w:val="left" w:pos="2832"/>
          <w:tab w:val="left" w:pos="3600"/>
        </w:tabs>
        <w:ind w:left="720"/>
        <w:jc w:val="both"/>
      </w:pPr>
      <w:r>
        <w:rPr>
          <w:rStyle w:val="Policepardfaut"/>
          <w:rFonts w:ascii="Cambria" w:hAnsi="Cambria"/>
          <w:sz w:val="20"/>
        </w:rPr>
        <w:t xml:space="preserve"> You can find a list of all numbering capacity that is still free, reserved or has already been allocated on the Institute's website: (</w:t>
      </w:r>
      <w:hyperlink r:id="rId10" w:history="1">
        <w:r>
          <w:rPr>
            <w:rStyle w:val="Lienhypertexte"/>
            <w:rFonts w:ascii="Cambria" w:hAnsi="Cambria"/>
            <w:sz w:val="16"/>
          </w:rPr>
          <w:t>http://www.bipt.be/en/operators/telecommunication/Numbering/Database/database-with-reserved-and-allocated-numbers</w:t>
        </w:r>
      </w:hyperlink>
      <w:r>
        <w:rPr>
          <w:rStyle w:val="Policepardfaut"/>
          <w:rFonts w:ascii="Cambria" w:hAnsi="Cambria"/>
          <w:sz w:val="20"/>
        </w:rPr>
        <w:t>). If any number is acceptable to you, kindly indicate so too.</w:t>
      </w:r>
    </w:p>
    <w:p w14:paraId="70EC2D2D" w14:textId="77777777" w:rsidR="00033E81" w:rsidRDefault="00000000">
      <w:pPr>
        <w:pStyle w:val="Paragraphedeliste"/>
        <w:jc w:val="both"/>
      </w:pPr>
      <w:r>
        <w:rPr>
          <w:rStyle w:val="Policepardfaut"/>
          <w:rFonts w:ascii="Cambria" w:hAnsi="Cambria"/>
          <w:sz w:val="20"/>
        </w:rPr>
        <w:t>3.2. A detailed description of the service/application that will use this number</w:t>
      </w:r>
    </w:p>
    <w:p w14:paraId="2F8E1501" w14:textId="77777777" w:rsidR="00033E81" w:rsidRDefault="00000000">
      <w:pPr>
        <w:pStyle w:val="Paragraphedeliste"/>
        <w:keepLines/>
        <w:jc w:val="both"/>
      </w:pPr>
      <w:r>
        <w:rPr>
          <w:rStyle w:val="Textedelespacerserv"/>
        </w:rPr>
        <w:t>Click here to type your text.</w:t>
      </w:r>
    </w:p>
    <w:p w14:paraId="78C8925D" w14:textId="77777777" w:rsidR="00033E81" w:rsidRDefault="00033E81">
      <w:pPr>
        <w:pStyle w:val="Paragraphedeliste"/>
        <w:keepLines/>
        <w:jc w:val="both"/>
        <w:rPr>
          <w:rFonts w:ascii="Cambria" w:hAnsi="Cambria"/>
          <w:sz w:val="20"/>
          <w:szCs w:val="20"/>
        </w:rPr>
      </w:pPr>
    </w:p>
    <w:p w14:paraId="41A3F32B" w14:textId="77777777" w:rsidR="00033E81" w:rsidRDefault="00000000">
      <w:pPr>
        <w:pStyle w:val="Paragraphedeliste"/>
        <w:keepLines/>
        <w:jc w:val="both"/>
      </w:pPr>
      <w:r>
        <w:rPr>
          <w:rStyle w:val="Policepardfaut"/>
          <w:rFonts w:ascii="Cambria" w:hAnsi="Cambria"/>
          <w:sz w:val="20"/>
        </w:rPr>
        <w:t>3.3 What tariffing principles will you apply for the end-users?</w:t>
      </w:r>
    </w:p>
    <w:p w14:paraId="49B49C5A" w14:textId="77777777" w:rsidR="00033E81" w:rsidRDefault="00000000">
      <w:pPr>
        <w:pStyle w:val="Paragraphedeliste"/>
        <w:keepLines/>
        <w:tabs>
          <w:tab w:val="left" w:pos="4140"/>
        </w:tabs>
        <w:jc w:val="both"/>
      </w:pPr>
      <w:r>
        <w:rPr>
          <w:rStyle w:val="Textedelespacerserv"/>
        </w:rPr>
        <w:t>Click here to type your text.</w:t>
      </w:r>
    </w:p>
    <w:p w14:paraId="30DEF978" w14:textId="77777777" w:rsidR="00033E81" w:rsidRDefault="00033E81">
      <w:pPr>
        <w:pStyle w:val="Paragraphedeliste"/>
        <w:keepLines/>
        <w:tabs>
          <w:tab w:val="left" w:pos="4140"/>
        </w:tabs>
        <w:jc w:val="both"/>
        <w:rPr>
          <w:rFonts w:ascii="Cambria" w:hAnsi="Cambria"/>
          <w:sz w:val="20"/>
          <w:szCs w:val="20"/>
        </w:rPr>
      </w:pPr>
    </w:p>
    <w:p w14:paraId="75154316" w14:textId="77777777" w:rsidR="00033E81" w:rsidRDefault="00000000">
      <w:pPr>
        <w:pStyle w:val="Paragraphedeliste"/>
        <w:keepLines/>
        <w:tabs>
          <w:tab w:val="left" w:pos="4140"/>
        </w:tabs>
        <w:jc w:val="both"/>
      </w:pPr>
      <w:r>
        <w:rPr>
          <w:rStyle w:val="Policepardfaut"/>
          <w:rFonts w:ascii="Cambria" w:hAnsi="Cambria"/>
          <w:sz w:val="20"/>
        </w:rPr>
        <w:t>3.4. Do you wish to reserve the short number reserved for SMS services too?</w:t>
      </w:r>
    </w:p>
    <w:p w14:paraId="4BBBA2AB" w14:textId="77777777" w:rsidR="00033E81" w:rsidRDefault="00000000">
      <w:pPr>
        <w:pStyle w:val="Paragraphedeliste"/>
        <w:keepLines/>
        <w:tabs>
          <w:tab w:val="left" w:pos="4140"/>
        </w:tabs>
        <w:jc w:val="both"/>
      </w:pPr>
      <w:r>
        <w:rPr>
          <w:rStyle w:val="Textedelespacerserv"/>
        </w:rPr>
        <w:t>Click here to type your text.</w:t>
      </w:r>
    </w:p>
    <w:p w14:paraId="785C67BD" w14:textId="77777777" w:rsidR="00033E81" w:rsidRDefault="00000000">
      <w:pPr>
        <w:pStyle w:val="Titre1"/>
        <w:jc w:val="both"/>
      </w:pPr>
      <w:r>
        <w:t>4. Signature by the mandatary</w:t>
      </w:r>
    </w:p>
    <w:p w14:paraId="0C04B3E7" w14:textId="77777777" w:rsidR="00033E81" w:rsidRDefault="00000000">
      <w:pPr>
        <w:pStyle w:val="Titre1"/>
        <w:ind w:left="-37"/>
        <w:jc w:val="both"/>
      </w:pPr>
      <w:r>
        <w:rPr>
          <w:rStyle w:val="Policepardfaut"/>
          <w:b w:val="0"/>
          <w:color w:val="auto"/>
          <w:sz w:val="20"/>
        </w:rPr>
        <w:t>The undersigned, applicant of the short number, declares to have a mandate to represent the legal person and commits himself to informing BIPT immediately of any change causing the description given in the application to no longer correspond with reality, as well as of any discontinuation of activities.</w:t>
      </w:r>
      <w:r>
        <w:rPr>
          <w:rStyle w:val="Policepardfaut"/>
          <w:sz w:val="20"/>
        </w:rPr>
        <w:t xml:space="preserve"> </w:t>
      </w:r>
      <w:r>
        <w:rPr>
          <w:rStyle w:val="Policepardfaut"/>
          <w:b w:val="0"/>
          <w:color w:val="auto"/>
          <w:sz w:val="20"/>
        </w:rPr>
        <w:t>He hereby states having duly, completely and truthfully provided all data on the previous pages</w:t>
      </w:r>
      <w:r>
        <w:rPr>
          <w:rStyle w:val="Policepardfaut"/>
          <w:sz w:val="20"/>
        </w:rPr>
        <w:t>.</w:t>
      </w:r>
    </w:p>
    <w:p w14:paraId="2B764A4F" w14:textId="77777777" w:rsidR="00033E81" w:rsidRDefault="00000000">
      <w:pPr>
        <w:keepLines/>
        <w:jc w:val="both"/>
      </w:pPr>
      <w:r>
        <w:rPr>
          <w:rStyle w:val="Policepardfaut"/>
          <w:rFonts w:ascii="Cambria" w:hAnsi="Cambria"/>
          <w:sz w:val="20"/>
        </w:rPr>
        <w:t>Place and time,</w:t>
      </w:r>
    </w:p>
    <w:p w14:paraId="740D84AC" w14:textId="77777777" w:rsidR="00033E81" w:rsidRDefault="00000000">
      <w:pPr>
        <w:keepLines/>
        <w:jc w:val="both"/>
      </w:pPr>
      <w:r>
        <w:rPr>
          <w:rStyle w:val="Policepardfaut"/>
          <w:rFonts w:ascii="Cambria" w:hAnsi="Cambria"/>
          <w:sz w:val="20"/>
        </w:rPr>
        <w:t>Name</w:t>
      </w:r>
    </w:p>
    <w:p w14:paraId="45A7C1BB" w14:textId="77777777" w:rsidR="00033E81" w:rsidRDefault="00033E81">
      <w:pPr>
        <w:keepLines/>
        <w:jc w:val="both"/>
        <w:rPr>
          <w:rFonts w:ascii="Cambria" w:hAnsi="Cambria"/>
          <w:sz w:val="20"/>
          <w:szCs w:val="20"/>
        </w:rPr>
      </w:pPr>
    </w:p>
    <w:p w14:paraId="4FBFF787" w14:textId="77777777" w:rsidR="00033E81" w:rsidRDefault="00000000">
      <w:pPr>
        <w:keepLines/>
        <w:jc w:val="both"/>
      </w:pPr>
      <w:r>
        <w:rPr>
          <w:rStyle w:val="Policepardfaut"/>
          <w:rFonts w:ascii="Cambria" w:hAnsi="Cambria"/>
          <w:sz w:val="20"/>
        </w:rPr>
        <w:t>Position</w:t>
      </w:r>
    </w:p>
    <w:p w14:paraId="1287D2A8" w14:textId="77777777" w:rsidR="00033E81" w:rsidRDefault="00033E81">
      <w:pPr>
        <w:keepLines/>
        <w:jc w:val="both"/>
        <w:rPr>
          <w:rFonts w:ascii="Cambria" w:hAnsi="Cambria"/>
          <w:sz w:val="20"/>
          <w:szCs w:val="20"/>
        </w:rPr>
      </w:pPr>
    </w:p>
    <w:p w14:paraId="7FA93DFC" w14:textId="77777777" w:rsidR="00033E81" w:rsidRDefault="00000000">
      <w:pPr>
        <w:keepLines/>
        <w:jc w:val="both"/>
      </w:pPr>
      <w:r>
        <w:rPr>
          <w:rStyle w:val="Policepardfaut"/>
          <w:rFonts w:ascii="Cambria" w:hAnsi="Cambria"/>
          <w:sz w:val="20"/>
        </w:rPr>
        <w:t>Signature</w:t>
      </w:r>
    </w:p>
    <w:p w14:paraId="1ABBED47" w14:textId="77777777" w:rsidR="00033E81" w:rsidRDefault="00033E81"/>
    <w:sectPr w:rsidR="00033E81" w:rsidSect="003236AB">
      <w:headerReference w:type="default" r:id="rId11"/>
      <w:footerReference w:type="default" r:id="rId12"/>
      <w:pgSz w:w="11906" w:h="16838"/>
      <w:pgMar w:top="1411" w:right="1411" w:bottom="1411" w:left="1411"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61DA2" w14:textId="77777777" w:rsidR="00CA2293" w:rsidRDefault="00CA2293">
      <w:pPr>
        <w:spacing w:after="0" w:line="240" w:lineRule="auto"/>
      </w:pPr>
      <w:r>
        <w:separator/>
      </w:r>
    </w:p>
  </w:endnote>
  <w:endnote w:type="continuationSeparator" w:id="0">
    <w:p w14:paraId="7FEAF60B" w14:textId="77777777" w:rsidR="00CA2293" w:rsidRDefault="00C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A4B28" w14:textId="4E4AB29C" w:rsidR="00000000" w:rsidRPr="003236AB" w:rsidRDefault="00000000">
    <w:pPr>
      <w:pStyle w:val="Pieddepage"/>
      <w:rPr>
        <w:lang w:val="nl-BE"/>
      </w:rPr>
    </w:pPr>
    <w:r w:rsidRPr="00ED4DA6">
      <w:rPr>
        <w:rStyle w:val="Policepardfaut"/>
        <w:rFonts w:ascii="Cambria" w:hAnsi="Cambria"/>
        <w:lang w:val="nl-BE"/>
      </w:rPr>
      <w:t>BIPT, Koning Albert II-laan 35</w:t>
    </w:r>
    <w:r w:rsidR="003236AB">
      <w:rPr>
        <w:rStyle w:val="Policepardfaut"/>
        <w:rFonts w:ascii="Cambria" w:hAnsi="Cambria"/>
        <w:lang w:val="nl-BE"/>
      </w:rPr>
      <w:t>/1</w:t>
    </w:r>
    <w:r w:rsidRPr="00ED4DA6">
      <w:rPr>
        <w:rStyle w:val="Policepardfaut"/>
        <w:rFonts w:ascii="Cambria" w:hAnsi="Cambria"/>
        <w:lang w:val="nl-BE"/>
      </w:rPr>
      <w:t xml:space="preserve">, 1030 Brussel – Tel. </w:t>
    </w:r>
    <w:r>
      <w:rPr>
        <w:rStyle w:val="Policepardfaut"/>
        <w:rFonts w:ascii="Cambria" w:hAnsi="Cambria"/>
        <w:sz w:val="20"/>
        <w:lang w:val="nl-BE"/>
      </w:rPr>
      <w:t xml:space="preserve">+32 2  226 88 74 –  e-mail: </w:t>
    </w:r>
    <w:hyperlink r:id="rId1" w:history="1">
      <w:r>
        <w:rPr>
          <w:rStyle w:val="Lienhypertexte"/>
          <w:sz w:val="20"/>
          <w:lang w:val="nl-BE"/>
        </w:rPr>
        <w:t>numbering@bipt.be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560D1" w14:textId="77777777" w:rsidR="00CA2293" w:rsidRDefault="00CA2293">
      <w:pPr>
        <w:spacing w:after="0" w:line="240" w:lineRule="auto"/>
      </w:pPr>
      <w:r>
        <w:rPr>
          <w:color w:val="000000"/>
        </w:rPr>
        <w:separator/>
      </w:r>
    </w:p>
  </w:footnote>
  <w:footnote w:type="continuationSeparator" w:id="0">
    <w:p w14:paraId="29D83E4E" w14:textId="77777777" w:rsidR="00CA2293" w:rsidRDefault="00C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CEA70" w14:textId="77777777" w:rsidR="00000000" w:rsidRDefault="00000000">
    <w:pPr>
      <w:pStyle w:val="En-tte"/>
      <w:jc w:val="right"/>
    </w:pPr>
    <w:r>
      <w:fldChar w:fldCharType="begin"/>
    </w:r>
    <w:r>
      <w:instrText xml:space="preserve"> PAGE </w:instrText>
    </w:r>
    <w:r>
      <w:fldChar w:fldCharType="separate"/>
    </w:r>
    <w:r>
      <w:t>3</w:t>
    </w:r>
    <w:r>
      <w:fldChar w:fldCharType="end"/>
    </w:r>
  </w:p>
  <w:p w14:paraId="2FEA9491" w14:textId="77777777" w:rsidR="00000000" w:rsidRDefault="000000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458C2"/>
    <w:multiLevelType w:val="multilevel"/>
    <w:tmpl w:val="96B4F344"/>
    <w:lvl w:ilvl="0">
      <w:start w:val="1"/>
      <w:numFmt w:val="decimal"/>
      <w:lvlText w:val="%1."/>
      <w:lvlJc w:val="left"/>
      <w:pPr>
        <w:ind w:left="360" w:hanging="360"/>
      </w:pPr>
      <w:rPr>
        <w:b/>
      </w:rPr>
    </w:lvl>
    <w:lvl w:ilvl="1">
      <w:start w:val="1"/>
      <w:numFmt w:val="decimal"/>
      <w:lvlText w:val="%1.%2."/>
      <w:lvlJc w:val="left"/>
      <w:pPr>
        <w:ind w:left="1136" w:hanging="360"/>
      </w:pPr>
    </w:lvl>
    <w:lvl w:ilvl="2">
      <w:start w:val="1"/>
      <w:numFmt w:val="decimal"/>
      <w:lvlText w:val="%1.%2.%3."/>
      <w:lvlJc w:val="left"/>
      <w:pPr>
        <w:ind w:left="2309" w:hanging="720"/>
      </w:pPr>
    </w:lvl>
    <w:lvl w:ilvl="3">
      <w:start w:val="1"/>
      <w:numFmt w:val="decimal"/>
      <w:lvlText w:val="%1.%2.%3.%4."/>
      <w:lvlJc w:val="left"/>
      <w:pPr>
        <w:ind w:left="3122" w:hanging="720"/>
      </w:pPr>
    </w:lvl>
    <w:lvl w:ilvl="4">
      <w:start w:val="1"/>
      <w:numFmt w:val="decimal"/>
      <w:lvlText w:val="%1.%2.%3.%4.%5."/>
      <w:lvlJc w:val="left"/>
      <w:pPr>
        <w:ind w:left="4295" w:hanging="1080"/>
      </w:pPr>
    </w:lvl>
    <w:lvl w:ilvl="5">
      <w:start w:val="1"/>
      <w:numFmt w:val="decimal"/>
      <w:lvlText w:val="%1.%2.%3.%4.%5.%6."/>
      <w:lvlJc w:val="left"/>
      <w:pPr>
        <w:ind w:left="5108" w:hanging="1080"/>
      </w:pPr>
    </w:lvl>
    <w:lvl w:ilvl="6">
      <w:start w:val="1"/>
      <w:numFmt w:val="decimal"/>
      <w:lvlText w:val="%1.%2.%3.%4.%5.%6.%7."/>
      <w:lvlJc w:val="left"/>
      <w:pPr>
        <w:ind w:left="6281" w:hanging="1440"/>
      </w:pPr>
    </w:lvl>
    <w:lvl w:ilvl="7">
      <w:start w:val="1"/>
      <w:numFmt w:val="decimal"/>
      <w:lvlText w:val="%1.%2.%3.%4.%5.%6.%7.%8."/>
      <w:lvlJc w:val="left"/>
      <w:pPr>
        <w:ind w:left="7094" w:hanging="1440"/>
      </w:pPr>
    </w:lvl>
    <w:lvl w:ilvl="8">
      <w:start w:val="1"/>
      <w:numFmt w:val="decimal"/>
      <w:lvlText w:val="%1.%2.%3.%4.%5.%6.%7.%8.%9."/>
      <w:lvlJc w:val="left"/>
      <w:pPr>
        <w:ind w:left="8267" w:hanging="1800"/>
      </w:pPr>
    </w:lvl>
  </w:abstractNum>
  <w:abstractNum w:abstractNumId="1" w15:restartNumberingAfterBreak="0">
    <w:nsid w:val="14664ED1"/>
    <w:multiLevelType w:val="multilevel"/>
    <w:tmpl w:val="BCB2ACCA"/>
    <w:lvl w:ilvl="0">
      <w:start w:val="1"/>
      <w:numFmt w:val="decimal"/>
      <w:lvlText w:val="%1."/>
      <w:lvlJc w:val="left"/>
      <w:pPr>
        <w:ind w:left="360"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2" w15:restartNumberingAfterBreak="0">
    <w:nsid w:val="458A7208"/>
    <w:multiLevelType w:val="multilevel"/>
    <w:tmpl w:val="F8686784"/>
    <w:lvl w:ilvl="0">
      <w:start w:val="1"/>
      <w:numFmt w:val="decimal"/>
      <w:lvlText w:val="%1."/>
      <w:lvlJc w:val="left"/>
      <w:pPr>
        <w:ind w:left="360" w:hanging="360"/>
      </w:p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num w:numId="1" w16cid:durableId="1709986768">
    <w:abstractNumId w:val="2"/>
  </w:num>
  <w:num w:numId="2" w16cid:durableId="397484233">
    <w:abstractNumId w:val="1"/>
  </w:num>
  <w:num w:numId="3" w16cid:durableId="26327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33E81"/>
    <w:rsid w:val="00033E81"/>
    <w:rsid w:val="003236AB"/>
    <w:rsid w:val="00935E43"/>
    <w:rsid w:val="00CA2293"/>
    <w:rsid w:val="00ED4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98C4C"/>
  <w15:docId w15:val="{1584D411-B86D-4D37-B4D9-399C183E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
    <w:name w:val="Titre 1"/>
    <w:basedOn w:val="Normal"/>
    <w:next w:val="Normal"/>
    <w:pPr>
      <w:keepNext/>
      <w:keepLines/>
      <w:spacing w:before="480" w:after="0"/>
      <w:outlineLvl w:val="0"/>
    </w:pPr>
    <w:rPr>
      <w:rFonts w:ascii="Cambria" w:eastAsia="Times New Roman" w:hAnsi="Cambria"/>
      <w:b/>
      <w:bCs/>
      <w:color w:val="365F91"/>
      <w:sz w:val="28"/>
      <w:szCs w:val="28"/>
    </w:rPr>
  </w:style>
  <w:style w:type="character" w:customStyle="1" w:styleId="Policepardfaut">
    <w:name w:val="Police par défaut"/>
  </w:style>
  <w:style w:type="paragraph" w:customStyle="1" w:styleId="En-tte">
    <w:name w:val="En-tête"/>
    <w:basedOn w:val="Normal"/>
    <w:pPr>
      <w:tabs>
        <w:tab w:val="center" w:pos="4536"/>
        <w:tab w:val="right" w:pos="9072"/>
      </w:tabs>
      <w:spacing w:after="0" w:line="240" w:lineRule="auto"/>
    </w:pPr>
  </w:style>
  <w:style w:type="character" w:customStyle="1" w:styleId="En-tteCar">
    <w:name w:val="En-tête Car"/>
    <w:basedOn w:val="Policepardfaut"/>
  </w:style>
  <w:style w:type="paragraph" w:customStyle="1" w:styleId="Pieddepage">
    <w:name w:val="Pied de page"/>
    <w:basedOn w:val="Normal"/>
    <w:pPr>
      <w:tabs>
        <w:tab w:val="center" w:pos="4536"/>
        <w:tab w:val="right" w:pos="9072"/>
      </w:tabs>
      <w:spacing w:after="0" w:line="240" w:lineRule="auto"/>
    </w:pPr>
  </w:style>
  <w:style w:type="character" w:customStyle="1" w:styleId="PieddepageCar">
    <w:name w:val="Pied de page Car"/>
    <w:basedOn w:val="Policepardfaut"/>
  </w:style>
  <w:style w:type="paragraph" w:customStyle="1" w:styleId="Textedebulles">
    <w:name w:val="Texte de bulles"/>
    <w:basedOn w:val="Normal"/>
    <w:pPr>
      <w:spacing w:after="0" w:line="240" w:lineRule="auto"/>
    </w:pPr>
    <w:rPr>
      <w:rFonts w:ascii="Tahoma" w:hAnsi="Tahoma" w:cs="Tahoma"/>
      <w:sz w:val="16"/>
      <w:szCs w:val="16"/>
    </w:rPr>
  </w:style>
  <w:style w:type="character" w:customStyle="1" w:styleId="TextedebullesCar">
    <w:name w:val="Texte de bulles Car"/>
    <w:basedOn w:val="Policepardfaut"/>
    <w:rPr>
      <w:rFonts w:ascii="Tahoma" w:hAnsi="Tahoma" w:cs="Tahoma"/>
      <w:sz w:val="16"/>
      <w:szCs w:val="16"/>
    </w:rPr>
  </w:style>
  <w:style w:type="paragraph" w:customStyle="1" w:styleId="Paragraphedeliste">
    <w:name w:val="Paragraphe de liste"/>
    <w:basedOn w:val="Normal"/>
    <w:pPr>
      <w:ind w:left="720"/>
    </w:pPr>
  </w:style>
  <w:style w:type="character" w:customStyle="1" w:styleId="Lienhypertexte">
    <w:name w:val="Lien hypertexte"/>
    <w:basedOn w:val="Policepardfaut"/>
    <w:rPr>
      <w:color w:val="0000FF"/>
      <w:u w:val="single"/>
    </w:rPr>
  </w:style>
  <w:style w:type="character" w:customStyle="1" w:styleId="Textedelespacerserv">
    <w:name w:val="Texte de l'espace réservé"/>
    <w:basedOn w:val="Policepardfaut"/>
    <w:rPr>
      <w:color w:val="808080"/>
    </w:rPr>
  </w:style>
  <w:style w:type="paragraph" w:customStyle="1" w:styleId="Notedebasdepage">
    <w:name w:val="Note de bas de page"/>
    <w:basedOn w:val="Normal"/>
    <w:pPr>
      <w:spacing w:after="0" w:line="240" w:lineRule="auto"/>
    </w:pPr>
    <w:rPr>
      <w:sz w:val="20"/>
      <w:szCs w:val="20"/>
    </w:rPr>
  </w:style>
  <w:style w:type="character" w:customStyle="1" w:styleId="NotedebasdepageCar">
    <w:name w:val="Note de bas de page Car"/>
    <w:basedOn w:val="Policepardfaut"/>
    <w:rPr>
      <w:sz w:val="20"/>
      <w:szCs w:val="20"/>
    </w:rPr>
  </w:style>
  <w:style w:type="character" w:customStyle="1" w:styleId="Appelnotedebasdep">
    <w:name w:val="Appel note de bas de p."/>
    <w:basedOn w:val="Policepardfaut"/>
    <w:rPr>
      <w:position w:val="0"/>
      <w:vertAlign w:val="superscript"/>
    </w:rPr>
  </w:style>
  <w:style w:type="paragraph" w:customStyle="1" w:styleId="Stijl1">
    <w:name w:val="Stijl1"/>
    <w:basedOn w:val="Normal"/>
  </w:style>
  <w:style w:type="character" w:customStyle="1" w:styleId="Stijl1Char">
    <w:name w:val="Stijl1 Char"/>
    <w:basedOn w:val="Policepardfaut"/>
  </w:style>
  <w:style w:type="character" w:customStyle="1" w:styleId="Marquedecommentaire">
    <w:name w:val="Marque de commentaire"/>
    <w:basedOn w:val="Policepardfaut"/>
    <w:rPr>
      <w:sz w:val="16"/>
      <w:szCs w:val="16"/>
    </w:rPr>
  </w:style>
  <w:style w:type="paragraph" w:customStyle="1" w:styleId="Commentaire">
    <w:name w:val="Commentaire"/>
    <w:basedOn w:val="Normal"/>
    <w:pPr>
      <w:spacing w:line="240" w:lineRule="auto"/>
    </w:pPr>
    <w:rPr>
      <w:sz w:val="20"/>
      <w:szCs w:val="20"/>
    </w:rPr>
  </w:style>
  <w:style w:type="character" w:customStyle="1" w:styleId="CommentaireCar">
    <w:name w:val="Commentaire Car"/>
    <w:basedOn w:val="Policepardfaut"/>
    <w:rPr>
      <w:sz w:val="20"/>
      <w:szCs w:val="20"/>
    </w:rPr>
  </w:style>
  <w:style w:type="paragraph" w:customStyle="1" w:styleId="Objetducommentaire">
    <w:name w:val="Objet du commentaire"/>
    <w:basedOn w:val="Commentaire"/>
    <w:next w:val="Commentaire"/>
    <w:rPr>
      <w:b/>
      <w:bCs/>
    </w:rPr>
  </w:style>
  <w:style w:type="character" w:customStyle="1" w:styleId="ObjetducommentaireCar">
    <w:name w:val="Objet du commentaire Car"/>
    <w:basedOn w:val="CommentaireCar"/>
    <w:rPr>
      <w:b/>
      <w:bCs/>
      <w:sz w:val="20"/>
      <w:szCs w:val="20"/>
    </w:rPr>
  </w:style>
  <w:style w:type="character" w:customStyle="1" w:styleId="Titre1Car">
    <w:name w:val="Titre 1 Car"/>
    <w:basedOn w:val="Policepardfaut"/>
    <w:rPr>
      <w:rFonts w:ascii="Cambria" w:eastAsia="Times New Roman" w:hAnsi="Cambria" w:cs="Times New Roman"/>
      <w:b/>
      <w:bCs/>
      <w:color w:val="365F91"/>
      <w:sz w:val="28"/>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GB" w:eastAsia="en-GB" w:bidi="en-GB"/>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bipt.be/en/operators/telecommunication/Numbering/regul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ipt.be/en/operators/telecommunication/Numbering/Database/database-with-reserved-and-allocated-numbers" TargetMode="External"/><Relationship Id="rId4" Type="http://schemas.openxmlformats.org/officeDocument/2006/relationships/webSettings" Target="webSettings.xml"/><Relationship Id="rId9" Type="http://schemas.openxmlformats.org/officeDocument/2006/relationships/hyperlink" Target="http://www.bipt.be/en/operators/telecommunication/Numbering/charges-fees/charges-fe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numbering@bipt.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688</Words>
  <Characters>3927</Characters>
  <Application>Microsoft Office Word</Application>
  <DocSecurity>0</DocSecurity>
  <Lines>32</Lines>
  <Paragraphs>9</Paragraphs>
  <ScaleCrop>false</ScaleCrop>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reserveringsaanvraag nummercapaciteit Overheidsdiensten</dc:title>
  <dc:creator>Caris Gunther</dc:creator>
  <cp:lastModifiedBy>Geoffrey</cp:lastModifiedBy>
  <cp:revision>3</cp:revision>
  <cp:lastPrinted>2014-08-11T06:12:00Z</cp:lastPrinted>
  <dcterms:created xsi:type="dcterms:W3CDTF">2024-06-25T08:25:00Z</dcterms:created>
  <dcterms:modified xsi:type="dcterms:W3CDTF">2024-06-25T08:26:00Z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_dlc_DocIdItemGuid">
    <vt:lpwstr>f5dd5937-e0be-4ed1-a72a-b5103c8c4956</vt:lpwstr>
  </property>
  <property fmtid="{D5CDD505-2E9C-101B-9397-08002B2CF9AE}" pid="4" name="p5514218fd064764993fc7f005d66e34">
    <vt:lpwstr/>
  </property>
  <property fmtid="{D5CDD505-2E9C-101B-9397-08002B2CF9AE}" pid="5" name="nd8a4f3b4df3473d8008d70ef4499b5e">
    <vt:lpwstr/>
  </property>
  <property fmtid="{D5CDD505-2E9C-101B-9397-08002B2CF9AE}" pid="6" name="Medium Type">
    <vt:lpwstr/>
  </property>
  <property fmtid="{D5CDD505-2E9C-101B-9397-08002B2CF9AE}" pid="7" name="Service1">
    <vt:lpwstr>107;#Onthaal|e0eb8cac-c23b-4843-b7af-521c61c92ed9</vt:lpwstr>
  </property>
  <property fmtid="{D5CDD505-2E9C-101B-9397-08002B2CF9AE}" pid="8" name="Languages">
    <vt:lpwstr>5;#Nederlands|6a9e699e-14a6-4582-b99d-f214c5b8b963</vt:lpwstr>
  </property>
  <property fmtid="{D5CDD505-2E9C-101B-9397-08002B2CF9AE}" pid="9" name="Answer_x0020_or_x0020_Initiative">
    <vt:lpwstr/>
  </property>
  <property fmtid="{D5CDD505-2E9C-101B-9397-08002B2CF9AE}" pid="10" name="Document_x0020_Type">
    <vt:lpwstr>94;#overige/varia|4065baf7-23af-42df-a5ae-d0d05e5ecb5f</vt:lpwstr>
  </property>
  <property fmtid="{D5CDD505-2E9C-101B-9397-08002B2CF9AE}" pid="11" name="Document Type">
    <vt:lpwstr>94;#Overige/Varia|4065baf7-23af-42df-a5ae-d0d05e5ecb5f</vt:lpwstr>
  </property>
  <property fmtid="{D5CDD505-2E9C-101B-9397-08002B2CF9AE}" pid="12" name="Answer or Initiative">
    <vt:lpwstr/>
  </property>
</Properties>
</file>