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9858F" w14:textId="4E8282A4" w:rsidR="00A907E6" w:rsidRDefault="00DA418F" w:rsidP="004F2DDF">
      <w:pPr>
        <w:spacing w:after="0"/>
        <w:jc w:val="center"/>
        <w:rPr>
          <w:b/>
          <w:bCs/>
          <w:color w:val="002060"/>
          <w:sz w:val="24"/>
          <w:szCs w:val="24"/>
          <w:u w:val="single"/>
        </w:rPr>
      </w:pPr>
      <w:r>
        <w:rPr>
          <w:b/>
          <w:color w:val="002060"/>
          <w:sz w:val="24"/>
          <w:u w:val="single"/>
        </w:rPr>
        <w:t>FORMULAIRE DE NOTIFICATION – REPRÉSENTANT LÉGAL TCOR</w:t>
      </w:r>
      <w:r w:rsidR="00743F7D">
        <w:rPr>
          <w:rStyle w:val="FootnoteReference"/>
          <w:lang w:val="en-US"/>
        </w:rPr>
        <w:footnoteReference w:id="2"/>
      </w:r>
      <w:r>
        <w:rPr>
          <w:b/>
          <w:color w:val="002060"/>
          <w:sz w:val="24"/>
          <w:u w:val="single"/>
        </w:rPr>
        <w:t xml:space="preserve"> ÉTABLI EN BELGIQUE</w:t>
      </w:r>
    </w:p>
    <w:p w14:paraId="5500BF97" w14:textId="77777777" w:rsidR="006C643E" w:rsidRDefault="006C643E" w:rsidP="006C643E">
      <w:pPr>
        <w:spacing w:after="0"/>
        <w:jc w:val="center"/>
        <w:rPr>
          <w:lang w:val="en-US"/>
        </w:rPr>
      </w:pPr>
    </w:p>
    <w:p w14:paraId="0D28515B" w14:textId="49546E1D" w:rsidR="00146FE4" w:rsidRPr="00761F8F" w:rsidRDefault="009B254D" w:rsidP="00851EEC">
      <w:pPr>
        <w:spacing w:after="0"/>
        <w:jc w:val="center"/>
      </w:pPr>
      <w:r>
        <w:t>Le but de la présente notification est de permettre aux fournisseurs de services d’hébergement (tels que définis à l’article 2.1 du règlement relatif à la lutte contre la diffusion des contenus à caractère terroriste en ligne (TCOR)) qui n’ont pas d’établissement principal au sein de l’Union européenne, mais qui proposent des services dans l’Union, de désigner, par écrit, une personne morale ou physique comme leur représentant légal qui réside ou est établi dans</w:t>
      </w:r>
      <w:r>
        <w:rPr>
          <w:color w:val="000000"/>
          <w:shd w:val="clear" w:color="auto" w:fill="FFFFFF"/>
        </w:rPr>
        <w:t xml:space="preserve"> un des États membres dans lequel le fournisseur de services d’hébergement propose ses services</w:t>
      </w:r>
      <w:r>
        <w:t>.</w:t>
      </w:r>
    </w:p>
    <w:p w14:paraId="7D58CDD4" w14:textId="77777777" w:rsidR="00962150" w:rsidRPr="004F2DDF" w:rsidRDefault="00962150" w:rsidP="004F2DDF">
      <w:pPr>
        <w:spacing w:after="0" w:line="240" w:lineRule="auto"/>
        <w:jc w:val="center"/>
        <w:rPr>
          <w:b/>
          <w:bCs/>
          <w:color w:val="002060"/>
          <w:u w:val="single"/>
          <w:lang w:val="en-US"/>
        </w:rPr>
      </w:pPr>
    </w:p>
    <w:tbl>
      <w:tblPr>
        <w:tblStyle w:val="TableGrid"/>
        <w:tblW w:w="13602" w:type="dxa"/>
        <w:tblInd w:w="568" w:type="dxa"/>
        <w:tblLook w:val="04A0" w:firstRow="1" w:lastRow="0" w:firstColumn="1" w:lastColumn="0" w:noHBand="0" w:noVBand="1"/>
      </w:tblPr>
      <w:tblGrid>
        <w:gridCol w:w="6"/>
        <w:gridCol w:w="13596"/>
      </w:tblGrid>
      <w:tr w:rsidR="00A46EF6" w:rsidRPr="00A46EF6" w14:paraId="3D6C1528" w14:textId="77777777" w:rsidTr="00897280">
        <w:trPr>
          <w:gridBefore w:val="1"/>
          <w:wBefore w:w="6" w:type="dxa"/>
        </w:trPr>
        <w:tc>
          <w:tcPr>
            <w:tcW w:w="13596" w:type="dxa"/>
            <w:shd w:val="clear" w:color="auto" w:fill="002060"/>
          </w:tcPr>
          <w:p w14:paraId="77A0B5D6" w14:textId="0B597EE2" w:rsidR="00A46EF6" w:rsidRPr="00784106" w:rsidRDefault="00A46EF6" w:rsidP="001A77EC">
            <w:pPr>
              <w:pStyle w:val="ListParagraph"/>
              <w:numPr>
                <w:ilvl w:val="0"/>
                <w:numId w:val="5"/>
              </w:numPr>
              <w:spacing w:before="240"/>
              <w:jc w:val="center"/>
              <w:rPr>
                <w:b/>
                <w:bCs/>
                <w:sz w:val="22"/>
                <w:szCs w:val="24"/>
              </w:rPr>
            </w:pPr>
            <w:r>
              <w:rPr>
                <w:b/>
                <w:sz w:val="22"/>
              </w:rPr>
              <w:t>Coordonnées générales</w:t>
            </w:r>
          </w:p>
          <w:p w14:paraId="2F17C1A1" w14:textId="6B7C7271" w:rsidR="00A46EF6" w:rsidRPr="00940108" w:rsidDel="001A7914" w:rsidRDefault="00A46EF6" w:rsidP="001A77EC">
            <w:pPr>
              <w:pStyle w:val="ListParagraph"/>
              <w:spacing w:before="240"/>
              <w:rPr>
                <w:b/>
                <w:bCs/>
                <w:lang w:val="en-US"/>
              </w:rPr>
            </w:pPr>
          </w:p>
        </w:tc>
      </w:tr>
      <w:tr w:rsidR="00A46EF6" w:rsidRPr="00D834D6" w14:paraId="2E9F32F6" w14:textId="77777777" w:rsidTr="00897280">
        <w:trPr>
          <w:gridBefore w:val="1"/>
          <w:wBefore w:w="6" w:type="dxa"/>
        </w:trPr>
        <w:tc>
          <w:tcPr>
            <w:tcW w:w="13596" w:type="dxa"/>
          </w:tcPr>
          <w:p w14:paraId="55BC600E" w14:textId="08E33D6A" w:rsidR="00A46EF6" w:rsidRDefault="00AC52EC" w:rsidP="001A77EC">
            <w:pPr>
              <w:pStyle w:val="ListParagraph"/>
              <w:numPr>
                <w:ilvl w:val="0"/>
                <w:numId w:val="4"/>
              </w:numPr>
              <w:spacing w:before="240"/>
            </w:pPr>
            <w:r>
              <w:t xml:space="preserve">Dénomination officielle du fournisseur de services d’hébergement (établi en dehors de l’UE) effectuant la notification : </w:t>
            </w:r>
          </w:p>
          <w:p w14:paraId="12BA61B2" w14:textId="77777777" w:rsidR="001A77EC" w:rsidRDefault="001A77EC" w:rsidP="001A77EC">
            <w:pPr>
              <w:pStyle w:val="ListParagraph"/>
              <w:spacing w:before="240"/>
              <w:rPr>
                <w:lang w:val="en-US"/>
              </w:rPr>
            </w:pPr>
          </w:p>
          <w:p w14:paraId="2FFE23DA" w14:textId="77777777" w:rsidR="004F2DDF" w:rsidRPr="00380036" w:rsidRDefault="004F2DDF" w:rsidP="001A77EC">
            <w:pPr>
              <w:pStyle w:val="ListParagraph"/>
              <w:spacing w:before="240"/>
              <w:rPr>
                <w:lang w:val="en-US"/>
              </w:rPr>
            </w:pPr>
          </w:p>
          <w:p w14:paraId="3865A607" w14:textId="77777777" w:rsidR="009536D9" w:rsidRPr="003E698E" w:rsidRDefault="009536D9" w:rsidP="001A77EC">
            <w:pPr>
              <w:rPr>
                <w:lang w:val="en-US"/>
              </w:rPr>
            </w:pPr>
          </w:p>
        </w:tc>
      </w:tr>
      <w:tr w:rsidR="00A46EF6" w:rsidRPr="00D834D6" w14:paraId="2DB184B2" w14:textId="77777777" w:rsidTr="00897280">
        <w:trPr>
          <w:gridBefore w:val="1"/>
          <w:wBefore w:w="6" w:type="dxa"/>
        </w:trPr>
        <w:tc>
          <w:tcPr>
            <w:tcW w:w="13596" w:type="dxa"/>
          </w:tcPr>
          <w:p w14:paraId="4709B9A3" w14:textId="7B259AA7" w:rsidR="00A46EF6" w:rsidRPr="00113A66" w:rsidRDefault="00A46EF6" w:rsidP="3CECBB6A">
            <w:pPr>
              <w:pStyle w:val="ListParagraph"/>
              <w:numPr>
                <w:ilvl w:val="0"/>
                <w:numId w:val="4"/>
              </w:numPr>
              <w:spacing w:before="240"/>
            </w:pPr>
            <w:r>
              <w:t xml:space="preserve">Nom du représentant légal (art. 17 du TCOR) :   </w:t>
            </w:r>
          </w:p>
          <w:p w14:paraId="2651DDAA" w14:textId="124CDA87" w:rsidR="009536D9" w:rsidRPr="009536D9" w:rsidRDefault="009536D9" w:rsidP="006C7BF4">
            <w:pPr>
              <w:rPr>
                <w:lang w:val="en-US"/>
              </w:rPr>
            </w:pPr>
          </w:p>
        </w:tc>
      </w:tr>
      <w:tr w:rsidR="000F4ADF" w:rsidRPr="00D834D6" w14:paraId="4AA06445" w14:textId="77777777" w:rsidTr="00897280">
        <w:trPr>
          <w:gridBefore w:val="1"/>
          <w:wBefore w:w="6" w:type="dxa"/>
        </w:trPr>
        <w:tc>
          <w:tcPr>
            <w:tcW w:w="13596" w:type="dxa"/>
          </w:tcPr>
          <w:p w14:paraId="3938D29D" w14:textId="5B81E3E8" w:rsidR="000F4ADF" w:rsidRPr="00380036" w:rsidRDefault="000F4ADF" w:rsidP="001A77EC">
            <w:pPr>
              <w:pStyle w:val="ListParagraph"/>
              <w:numPr>
                <w:ilvl w:val="0"/>
                <w:numId w:val="4"/>
              </w:numPr>
              <w:spacing w:before="240"/>
            </w:pPr>
            <w:r>
              <w:t xml:space="preserve">Nature du représentant légal :                         </w:t>
            </w:r>
            <w:r>
              <w:rPr>
                <w:rFonts w:ascii="Wingdings" w:hAnsi="Wingdings"/>
              </w:rPr>
              <w:t>o</w:t>
            </w:r>
            <w:r>
              <w:t xml:space="preserve">   Personne morale                                       </w:t>
            </w:r>
            <w:r>
              <w:rPr>
                <w:rFonts w:ascii="Wingdings" w:hAnsi="Wingdings"/>
              </w:rPr>
              <w:t>o</w:t>
            </w:r>
            <w:r>
              <w:t xml:space="preserve">   Personne physique</w:t>
            </w:r>
          </w:p>
          <w:p w14:paraId="5721E6CE" w14:textId="1ADA88A4" w:rsidR="009536D9" w:rsidRDefault="009536D9" w:rsidP="006C7BF4">
            <w:pPr>
              <w:rPr>
                <w:lang w:val="en-US"/>
              </w:rPr>
            </w:pPr>
          </w:p>
        </w:tc>
      </w:tr>
      <w:tr w:rsidR="00A46EF6" w:rsidRPr="00D834D6" w14:paraId="404E82E2" w14:textId="77777777" w:rsidTr="00897280">
        <w:trPr>
          <w:gridBefore w:val="1"/>
          <w:wBefore w:w="6" w:type="dxa"/>
        </w:trPr>
        <w:tc>
          <w:tcPr>
            <w:tcW w:w="13596" w:type="dxa"/>
          </w:tcPr>
          <w:p w14:paraId="201FE769" w14:textId="062EF84C" w:rsidR="00A46EF6" w:rsidRPr="00380036" w:rsidRDefault="00E2764E" w:rsidP="009D1C91">
            <w:pPr>
              <w:pStyle w:val="ListParagraph"/>
              <w:numPr>
                <w:ilvl w:val="0"/>
                <w:numId w:val="4"/>
              </w:numPr>
              <w:spacing w:before="240"/>
            </w:pPr>
            <w:r>
              <w:t>Adresse postale (en Belgique) du représentant légal :</w:t>
            </w:r>
          </w:p>
          <w:p w14:paraId="5016AE91" w14:textId="5188D7A6" w:rsidR="009536D9" w:rsidRDefault="009536D9" w:rsidP="00854A6D">
            <w:pPr>
              <w:spacing w:before="240"/>
              <w:rPr>
                <w:lang w:val="en-US"/>
              </w:rPr>
            </w:pPr>
          </w:p>
          <w:p w14:paraId="424F8749" w14:textId="09C5CC02" w:rsidR="009536D9" w:rsidRDefault="009536D9" w:rsidP="00854A6D">
            <w:pPr>
              <w:spacing w:before="240"/>
              <w:rPr>
                <w:lang w:val="en-US"/>
              </w:rPr>
            </w:pPr>
          </w:p>
          <w:p w14:paraId="0E3C7483" w14:textId="77777777" w:rsidR="009536D9" w:rsidRDefault="009536D9" w:rsidP="00C376B7">
            <w:pPr>
              <w:spacing w:before="240"/>
              <w:rPr>
                <w:lang w:val="en-US"/>
              </w:rPr>
            </w:pPr>
          </w:p>
        </w:tc>
      </w:tr>
      <w:tr w:rsidR="00A46EF6" w:rsidRPr="00D834D6" w14:paraId="234DFF24" w14:textId="77777777" w:rsidTr="00897280">
        <w:trPr>
          <w:gridBefore w:val="1"/>
          <w:wBefore w:w="6" w:type="dxa"/>
        </w:trPr>
        <w:tc>
          <w:tcPr>
            <w:tcW w:w="13596" w:type="dxa"/>
          </w:tcPr>
          <w:p w14:paraId="3CC1A6D2" w14:textId="74831787" w:rsidR="00A46EF6" w:rsidRPr="00380036" w:rsidRDefault="00A46EF6" w:rsidP="001A77EC">
            <w:pPr>
              <w:pStyle w:val="ListParagraph"/>
              <w:numPr>
                <w:ilvl w:val="0"/>
                <w:numId w:val="4"/>
              </w:numPr>
              <w:spacing w:before="240"/>
            </w:pPr>
            <w:r>
              <w:t xml:space="preserve">Numéro de téléphone du représentant légal : </w:t>
            </w:r>
          </w:p>
          <w:p w14:paraId="2DCCC27D" w14:textId="77777777" w:rsidR="00902D6F" w:rsidRPr="003E698E" w:rsidRDefault="00902D6F" w:rsidP="006C7BF4">
            <w:pPr>
              <w:rPr>
                <w:lang w:val="en-US"/>
              </w:rPr>
            </w:pPr>
          </w:p>
        </w:tc>
      </w:tr>
      <w:tr w:rsidR="00A46EF6" w:rsidRPr="00D834D6" w14:paraId="4F462C42" w14:textId="77777777" w:rsidTr="00897280">
        <w:trPr>
          <w:gridBefore w:val="1"/>
          <w:wBefore w:w="6" w:type="dxa"/>
        </w:trPr>
        <w:tc>
          <w:tcPr>
            <w:tcW w:w="13596" w:type="dxa"/>
          </w:tcPr>
          <w:p w14:paraId="0241D7BB" w14:textId="200DD277" w:rsidR="00A46EF6" w:rsidRPr="00380036" w:rsidRDefault="50B4F953" w:rsidP="001A77EC">
            <w:pPr>
              <w:pStyle w:val="ListParagraph"/>
              <w:numPr>
                <w:ilvl w:val="0"/>
                <w:numId w:val="4"/>
              </w:numPr>
              <w:spacing w:before="240"/>
            </w:pPr>
            <w:r>
              <w:t xml:space="preserve">Adresse e-mail du représentant légal : </w:t>
            </w:r>
          </w:p>
          <w:p w14:paraId="32FDD7A2" w14:textId="77777777" w:rsidR="00A46EF6" w:rsidRPr="003E698E" w:rsidRDefault="00A46EF6" w:rsidP="006C7BF4">
            <w:pPr>
              <w:rPr>
                <w:lang w:val="en-US"/>
              </w:rPr>
            </w:pPr>
          </w:p>
        </w:tc>
      </w:tr>
      <w:tr w:rsidR="0057086A" w:rsidRPr="00897280" w14:paraId="0147E975" w14:textId="77777777" w:rsidTr="00897280">
        <w:trPr>
          <w:gridBefore w:val="1"/>
          <w:wBefore w:w="6" w:type="dxa"/>
        </w:trPr>
        <w:tc>
          <w:tcPr>
            <w:tcW w:w="13596" w:type="dxa"/>
          </w:tcPr>
          <w:p w14:paraId="2BDDEFEC" w14:textId="43B234C4" w:rsidR="001E4852" w:rsidRDefault="008C6B67" w:rsidP="001E4852">
            <w:pPr>
              <w:pStyle w:val="ListParagraph"/>
              <w:numPr>
                <w:ilvl w:val="0"/>
                <w:numId w:val="4"/>
              </w:numPr>
              <w:spacing w:before="240"/>
            </w:pPr>
            <w:r>
              <w:lastRenderedPageBreak/>
              <w:t>Nom de la personne de contact :</w:t>
            </w:r>
            <w:r w:rsidR="004F2DDF">
              <w:t xml:space="preserve"> </w:t>
            </w:r>
          </w:p>
          <w:p w14:paraId="05574D94" w14:textId="5A57C42F" w:rsidR="0076193E" w:rsidRPr="73C21527" w:rsidRDefault="0076193E" w:rsidP="00897280">
            <w:pPr>
              <w:pStyle w:val="ListParagraph"/>
              <w:spacing w:before="240"/>
              <w:rPr>
                <w:lang w:val="en-US"/>
              </w:rPr>
            </w:pPr>
          </w:p>
        </w:tc>
      </w:tr>
      <w:tr w:rsidR="00892557" w:rsidRPr="00D834D6" w14:paraId="5D183DB6" w14:textId="77777777" w:rsidTr="00897280">
        <w:trPr>
          <w:gridBefore w:val="1"/>
          <w:wBefore w:w="6" w:type="dxa"/>
        </w:trPr>
        <w:tc>
          <w:tcPr>
            <w:tcW w:w="13596" w:type="dxa"/>
          </w:tcPr>
          <w:p w14:paraId="4DEECC16" w14:textId="506A6EFC" w:rsidR="00892557" w:rsidRDefault="2AB4AA12" w:rsidP="00892557">
            <w:pPr>
              <w:pStyle w:val="ListParagraph"/>
              <w:numPr>
                <w:ilvl w:val="0"/>
                <w:numId w:val="4"/>
              </w:numPr>
              <w:spacing w:before="240"/>
            </w:pPr>
            <w:r>
              <w:t>Moyens par lesquels les informations concernant le représentant légal sont mises à la disposition du public (par ex. URL, document, section du site Internet) :</w:t>
            </w:r>
            <w:r>
              <w:br/>
            </w:r>
            <w:r>
              <w:br/>
            </w:r>
          </w:p>
        </w:tc>
      </w:tr>
      <w:tr w:rsidR="004035B6" w:rsidRPr="000E1641" w14:paraId="3C5F3F94" w14:textId="77777777" w:rsidTr="00897280">
        <w:trPr>
          <w:gridBefore w:val="1"/>
          <w:wBefore w:w="6" w:type="dxa"/>
        </w:trPr>
        <w:tc>
          <w:tcPr>
            <w:tcW w:w="13596" w:type="dxa"/>
            <w:shd w:val="clear" w:color="auto" w:fill="002060"/>
          </w:tcPr>
          <w:p w14:paraId="2417B3F3" w14:textId="25A39689" w:rsidR="004035B6" w:rsidRPr="0097136C" w:rsidRDefault="004035B6" w:rsidP="004035B6">
            <w:pPr>
              <w:pStyle w:val="ListParagraph"/>
              <w:numPr>
                <w:ilvl w:val="0"/>
                <w:numId w:val="5"/>
              </w:numPr>
              <w:spacing w:before="240"/>
              <w:jc w:val="center"/>
              <w:rPr>
                <w:b/>
                <w:bCs/>
              </w:rPr>
            </w:pPr>
            <w:r>
              <w:rPr>
                <w:b/>
                <w:sz w:val="22"/>
              </w:rPr>
              <w:t xml:space="preserve">Mentions légales </w:t>
            </w:r>
            <w:r>
              <w:rPr>
                <w:b/>
              </w:rPr>
              <w:br/>
            </w:r>
          </w:p>
        </w:tc>
      </w:tr>
      <w:tr w:rsidR="004035B6" w:rsidRPr="00D834D6" w14:paraId="49430B8E" w14:textId="77777777" w:rsidTr="00897280">
        <w:tc>
          <w:tcPr>
            <w:tcW w:w="13602" w:type="dxa"/>
            <w:gridSpan w:val="2"/>
          </w:tcPr>
          <w:p w14:paraId="61C45A2C" w14:textId="5E6F742F" w:rsidR="004035B6" w:rsidRPr="00C54137" w:rsidRDefault="00C54137" w:rsidP="00C54137">
            <w:pPr>
              <w:spacing w:before="240"/>
            </w:pPr>
            <w:r>
              <w:t>1. Le fournisseur de services d’hébergement donne à son représentant légal les pouvoirs et les ressources nécessaires pour se conformer aux injonctions de retrait et décisions rendues par les autorités compétentes, et pour coopérer avec les autorités compétentes (cf. art. 17.2 TCOR).</w:t>
            </w:r>
          </w:p>
          <w:p w14:paraId="214E05D9" w14:textId="03188CDB" w:rsidR="00C54137" w:rsidRPr="00C54137" w:rsidRDefault="00C54137" w:rsidP="00C54137">
            <w:pPr>
              <w:rPr>
                <w:lang w:val="en-US"/>
              </w:rPr>
            </w:pPr>
          </w:p>
        </w:tc>
      </w:tr>
      <w:tr w:rsidR="004035B6" w:rsidRPr="00D834D6" w14:paraId="78CF7254" w14:textId="77777777" w:rsidTr="00897280">
        <w:trPr>
          <w:gridBefore w:val="1"/>
          <w:wBefore w:w="6" w:type="dxa"/>
        </w:trPr>
        <w:tc>
          <w:tcPr>
            <w:tcW w:w="13596" w:type="dxa"/>
          </w:tcPr>
          <w:p w14:paraId="09038E95" w14:textId="1EBA3D02" w:rsidR="004035B6" w:rsidRPr="003E0836" w:rsidRDefault="004035B6" w:rsidP="004035B6">
            <w:pPr>
              <w:spacing w:before="240"/>
            </w:pPr>
            <w:r>
              <w:t xml:space="preserve">2. </w:t>
            </w:r>
            <w:r>
              <w:rPr>
                <w:color w:val="000000"/>
                <w:shd w:val="clear" w:color="auto" w:fill="FFFFFF"/>
              </w:rPr>
              <w:t>Le représentant légal peut être tenu pour responsable des violations de ce règlement, sans préjudice de toute responsabilité imputée au fournisseur de services d’hébergement ou d’actions en justice dirigées contre lui (cf. art. 17.3 TCOR).</w:t>
            </w:r>
          </w:p>
          <w:p w14:paraId="3E3B022E" w14:textId="78C0DC6E" w:rsidR="004035B6" w:rsidRPr="00962150" w:rsidRDefault="004035B6" w:rsidP="004035B6">
            <w:pPr>
              <w:rPr>
                <w:lang w:val="en-US"/>
              </w:rPr>
            </w:pPr>
          </w:p>
        </w:tc>
      </w:tr>
      <w:tr w:rsidR="004035B6" w:rsidRPr="00D834D6" w14:paraId="2DE2937B" w14:textId="77777777" w:rsidTr="00897280">
        <w:trPr>
          <w:gridBefore w:val="1"/>
          <w:wBefore w:w="6" w:type="dxa"/>
        </w:trPr>
        <w:tc>
          <w:tcPr>
            <w:tcW w:w="13596" w:type="dxa"/>
            <w:tcBorders>
              <w:bottom w:val="single" w:sz="4" w:space="0" w:color="auto"/>
            </w:tcBorders>
          </w:tcPr>
          <w:p w14:paraId="48379237" w14:textId="7000B8C8" w:rsidR="004035B6" w:rsidRPr="009B7A45" w:rsidRDefault="004035B6" w:rsidP="004035B6">
            <w:pPr>
              <w:spacing w:before="240"/>
            </w:pPr>
            <w:r>
              <w:t xml:space="preserve">3. </w:t>
            </w:r>
            <w:r>
              <w:rPr>
                <w:color w:val="000000"/>
                <w:shd w:val="clear" w:color="auto" w:fill="FFFFFF"/>
              </w:rPr>
              <w:t>Le fournisseur de services d’hébergement rend les informations relatives au représentant légal accessibles au public (cf. art. 17.4 TCOR).</w:t>
            </w:r>
          </w:p>
          <w:p w14:paraId="7A691F4C" w14:textId="12E0494E" w:rsidR="004035B6" w:rsidRPr="00962150" w:rsidRDefault="004035B6" w:rsidP="004035B6">
            <w:pPr>
              <w:rPr>
                <w:lang w:val="en-US"/>
              </w:rPr>
            </w:pPr>
          </w:p>
        </w:tc>
      </w:tr>
      <w:tr w:rsidR="00FE65C5" w:rsidRPr="00D834D6" w14:paraId="5665DEE9" w14:textId="77777777" w:rsidTr="00897280">
        <w:trPr>
          <w:gridBefore w:val="1"/>
          <w:wBefore w:w="6" w:type="dxa"/>
        </w:trPr>
        <w:tc>
          <w:tcPr>
            <w:tcW w:w="13596" w:type="dxa"/>
            <w:tcBorders>
              <w:bottom w:val="single" w:sz="4" w:space="0" w:color="auto"/>
            </w:tcBorders>
          </w:tcPr>
          <w:p w14:paraId="124AB09B" w14:textId="1FF53816" w:rsidR="006504E4" w:rsidRDefault="00FE65C5" w:rsidP="004035B6">
            <w:pPr>
              <w:spacing w:before="240"/>
            </w:pPr>
            <w:r>
              <w:t xml:space="preserve">4. Toute modification des informations fournies dans le présent formulaire doit être signalée dans les plus brefs délais. </w:t>
            </w:r>
            <w:r>
              <w:br/>
            </w:r>
          </w:p>
        </w:tc>
      </w:tr>
      <w:tr w:rsidR="00784106" w:rsidRPr="00D834D6" w14:paraId="3AD94270" w14:textId="77777777" w:rsidTr="00897280">
        <w:trPr>
          <w:gridBefore w:val="1"/>
          <w:wBefore w:w="6" w:type="dxa"/>
        </w:trPr>
        <w:tc>
          <w:tcPr>
            <w:tcW w:w="13596" w:type="dxa"/>
            <w:tcBorders>
              <w:top w:val="single" w:sz="4" w:space="0" w:color="auto"/>
              <w:left w:val="nil"/>
              <w:bottom w:val="nil"/>
              <w:right w:val="nil"/>
            </w:tcBorders>
          </w:tcPr>
          <w:p w14:paraId="52023C89" w14:textId="77777777" w:rsidR="00784106" w:rsidRDefault="00784106" w:rsidP="00784106">
            <w:pPr>
              <w:rPr>
                <w:lang w:val="en-US"/>
              </w:rPr>
            </w:pPr>
          </w:p>
        </w:tc>
      </w:tr>
      <w:tr w:rsidR="004035B6" w:rsidRPr="00D834D6" w14:paraId="164D654E" w14:textId="77777777" w:rsidTr="00897280">
        <w:trPr>
          <w:gridBefore w:val="1"/>
          <w:wBefore w:w="6" w:type="dxa"/>
        </w:trPr>
        <w:tc>
          <w:tcPr>
            <w:tcW w:w="13596" w:type="dxa"/>
            <w:tcBorders>
              <w:top w:val="nil"/>
              <w:left w:val="nil"/>
              <w:bottom w:val="nil"/>
              <w:right w:val="nil"/>
            </w:tcBorders>
          </w:tcPr>
          <w:p w14:paraId="5E7053D8" w14:textId="10B36331" w:rsidR="004035B6" w:rsidRPr="003126FB" w:rsidDel="0002150C" w:rsidRDefault="004035B6" w:rsidP="004035B6">
            <w:pPr>
              <w:rPr>
                <w:sz w:val="18"/>
                <w:szCs w:val="18"/>
                <w:lang w:val="en-US"/>
              </w:rPr>
            </w:pPr>
          </w:p>
        </w:tc>
      </w:tr>
      <w:tr w:rsidR="004035B6" w:rsidRPr="003E698E" w14:paraId="3F44B2ED" w14:textId="77777777" w:rsidTr="00897280">
        <w:trPr>
          <w:gridBefore w:val="1"/>
          <w:wBefore w:w="6" w:type="dxa"/>
        </w:trPr>
        <w:tc>
          <w:tcPr>
            <w:tcW w:w="13596" w:type="dxa"/>
            <w:tcBorders>
              <w:top w:val="nil"/>
              <w:left w:val="nil"/>
              <w:bottom w:val="nil"/>
              <w:right w:val="nil"/>
            </w:tcBorders>
          </w:tcPr>
          <w:p w14:paraId="37DD48F5" w14:textId="32F8ECBC" w:rsidR="004035B6" w:rsidRDefault="004035B6" w:rsidP="004035B6">
            <w:pPr>
              <w:spacing w:before="240"/>
            </w:pPr>
            <w:r>
              <w:t>Date de la notification :</w:t>
            </w:r>
          </w:p>
        </w:tc>
      </w:tr>
      <w:tr w:rsidR="004035B6" w:rsidRPr="003E698E" w14:paraId="48EF48F2" w14:textId="77777777" w:rsidTr="00897280">
        <w:trPr>
          <w:gridBefore w:val="1"/>
          <w:wBefore w:w="6" w:type="dxa"/>
        </w:trPr>
        <w:tc>
          <w:tcPr>
            <w:tcW w:w="13596" w:type="dxa"/>
            <w:tcBorders>
              <w:top w:val="nil"/>
              <w:left w:val="nil"/>
              <w:bottom w:val="nil"/>
              <w:right w:val="nil"/>
            </w:tcBorders>
          </w:tcPr>
          <w:p w14:paraId="1B90898A" w14:textId="61A1CFB0" w:rsidR="009F2198" w:rsidRDefault="004035B6" w:rsidP="009F2198">
            <w:pPr>
              <w:spacing w:before="240"/>
            </w:pPr>
            <w:r>
              <w:t>Signature :</w:t>
            </w:r>
          </w:p>
          <w:p w14:paraId="67AEB904" w14:textId="77777777" w:rsidR="00A55BD9" w:rsidRDefault="00A55BD9" w:rsidP="009F2198">
            <w:pPr>
              <w:spacing w:before="240"/>
              <w:rPr>
                <w:lang w:val="en-US"/>
              </w:rPr>
            </w:pPr>
          </w:p>
          <w:p w14:paraId="0A891B77" w14:textId="76EAD735" w:rsidR="009F2198" w:rsidRDefault="009F2198" w:rsidP="009F2198">
            <w:pPr>
              <w:rPr>
                <w:lang w:val="en-US"/>
              </w:rPr>
            </w:pPr>
          </w:p>
        </w:tc>
      </w:tr>
    </w:tbl>
    <w:p w14:paraId="165913AE" w14:textId="77777777" w:rsidR="003E698E" w:rsidRPr="003E698E" w:rsidRDefault="003E698E" w:rsidP="00962150">
      <w:pPr>
        <w:rPr>
          <w:lang w:val="en-US"/>
        </w:rPr>
      </w:pPr>
    </w:p>
    <w:sectPr w:rsidR="003E698E" w:rsidRPr="003E698E" w:rsidSect="008829B0">
      <w:pgSz w:w="16838" w:h="11906" w:orient="landscape"/>
      <w:pgMar w:top="1276" w:right="1276"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8E085" w14:textId="77777777" w:rsidR="00A822D4" w:rsidRDefault="00A822D4" w:rsidP="00B657A1">
      <w:pPr>
        <w:spacing w:after="0" w:line="240" w:lineRule="auto"/>
      </w:pPr>
      <w:r>
        <w:separator/>
      </w:r>
    </w:p>
  </w:endnote>
  <w:endnote w:type="continuationSeparator" w:id="0">
    <w:p w14:paraId="301684B1" w14:textId="77777777" w:rsidR="00A822D4" w:rsidRDefault="00A822D4" w:rsidP="00B657A1">
      <w:pPr>
        <w:spacing w:after="0" w:line="240" w:lineRule="auto"/>
      </w:pPr>
      <w:r>
        <w:continuationSeparator/>
      </w:r>
    </w:p>
  </w:endnote>
  <w:endnote w:type="continuationNotice" w:id="1">
    <w:p w14:paraId="2D6B7EA2" w14:textId="77777777" w:rsidR="00A822D4" w:rsidRDefault="00A82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4CD1" w14:textId="77777777" w:rsidR="00A822D4" w:rsidRDefault="00A822D4" w:rsidP="00B657A1">
      <w:pPr>
        <w:spacing w:after="0" w:line="240" w:lineRule="auto"/>
      </w:pPr>
      <w:r>
        <w:separator/>
      </w:r>
    </w:p>
  </w:footnote>
  <w:footnote w:type="continuationSeparator" w:id="0">
    <w:p w14:paraId="48654605" w14:textId="77777777" w:rsidR="00A822D4" w:rsidRDefault="00A822D4" w:rsidP="00B657A1">
      <w:pPr>
        <w:spacing w:after="0" w:line="240" w:lineRule="auto"/>
      </w:pPr>
      <w:r>
        <w:continuationSeparator/>
      </w:r>
    </w:p>
  </w:footnote>
  <w:footnote w:type="continuationNotice" w:id="1">
    <w:p w14:paraId="490A34B2" w14:textId="77777777" w:rsidR="00A822D4" w:rsidRDefault="00A822D4">
      <w:pPr>
        <w:spacing w:after="0" w:line="240" w:lineRule="auto"/>
      </w:pPr>
    </w:p>
  </w:footnote>
  <w:footnote w:id="2">
    <w:p w14:paraId="03FEF268" w14:textId="77777777" w:rsidR="00743F7D" w:rsidRPr="00A7246E" w:rsidRDefault="00743F7D" w:rsidP="00743F7D">
      <w:pPr>
        <w:pStyle w:val="FootnoteText"/>
      </w:pPr>
      <w:r>
        <w:rPr>
          <w:rStyle w:val="FootnoteReference"/>
        </w:rPr>
        <w:footnoteRef/>
      </w:r>
      <w:r>
        <w:t xml:space="preserve"> Règlement (UE) 2021/784 du Parlement européen et du Conseil du 29 avril 2021 relatif à la lutte contre la diffusion des contenus à caractère terroriste en ligne, </w:t>
      </w:r>
      <w:hyperlink r:id="rId1" w:history="1">
        <w:r>
          <w:rPr>
            <w:rStyle w:val="Hyperlink"/>
          </w:rPr>
          <w:t>https://eur-lex.europa.eu/legal-content/FR/TXT/?uri=CELEX%3A32021R0784</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5A86"/>
    <w:multiLevelType w:val="hybridMultilevel"/>
    <w:tmpl w:val="CB00321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E35157A"/>
    <w:multiLevelType w:val="hybridMultilevel"/>
    <w:tmpl w:val="7FE86808"/>
    <w:lvl w:ilvl="0" w:tplc="F64ECCA8">
      <w:start w:val="1"/>
      <w:numFmt w:val="decimal"/>
      <w:lvlText w:val="%1."/>
      <w:lvlJc w:val="left"/>
      <w:pPr>
        <w:ind w:left="340" w:firstLine="2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CF66F45"/>
    <w:multiLevelType w:val="hybridMultilevel"/>
    <w:tmpl w:val="071C3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E66F2"/>
    <w:multiLevelType w:val="hybridMultilevel"/>
    <w:tmpl w:val="796A3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BA76CE"/>
    <w:multiLevelType w:val="hybridMultilevel"/>
    <w:tmpl w:val="6F78E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981434"/>
    <w:multiLevelType w:val="hybridMultilevel"/>
    <w:tmpl w:val="B6E27044"/>
    <w:lvl w:ilvl="0" w:tplc="908CD1D6">
      <w:start w:val="2"/>
      <w:numFmt w:val="bullet"/>
      <w:lvlText w:val="-"/>
      <w:lvlJc w:val="left"/>
      <w:pPr>
        <w:ind w:left="720" w:hanging="360"/>
      </w:pPr>
      <w:rPr>
        <w:rFonts w:ascii="Tahoma" w:eastAsiaTheme="minorHAnsi"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E2D7A7B"/>
    <w:multiLevelType w:val="hybridMultilevel"/>
    <w:tmpl w:val="BEAC4578"/>
    <w:lvl w:ilvl="0" w:tplc="E7180498">
      <w:start w:val="1"/>
      <w:numFmt w:val="upperRoman"/>
      <w:lvlText w:val="%1."/>
      <w:lvlJc w:val="left"/>
      <w:pPr>
        <w:ind w:left="1440" w:hanging="72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7" w15:restartNumberingAfterBreak="0">
    <w:nsid w:val="784D049E"/>
    <w:multiLevelType w:val="hybridMultilevel"/>
    <w:tmpl w:val="852095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CC024F"/>
    <w:multiLevelType w:val="hybridMultilevel"/>
    <w:tmpl w:val="6FD4B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C47389"/>
    <w:multiLevelType w:val="hybridMultilevel"/>
    <w:tmpl w:val="4DA4091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155075528">
    <w:abstractNumId w:val="0"/>
  </w:num>
  <w:num w:numId="2" w16cid:durableId="749692466">
    <w:abstractNumId w:val="5"/>
  </w:num>
  <w:num w:numId="3" w16cid:durableId="1851530455">
    <w:abstractNumId w:val="9"/>
  </w:num>
  <w:num w:numId="4" w16cid:durableId="1640453779">
    <w:abstractNumId w:val="1"/>
  </w:num>
  <w:num w:numId="5" w16cid:durableId="233589670">
    <w:abstractNumId w:val="6"/>
  </w:num>
  <w:num w:numId="6" w16cid:durableId="242572515">
    <w:abstractNumId w:val="4"/>
  </w:num>
  <w:num w:numId="7" w16cid:durableId="2024236757">
    <w:abstractNumId w:val="3"/>
  </w:num>
  <w:num w:numId="8" w16cid:durableId="1770544392">
    <w:abstractNumId w:val="7"/>
  </w:num>
  <w:num w:numId="9" w16cid:durableId="1431971363">
    <w:abstractNumId w:val="8"/>
  </w:num>
  <w:num w:numId="10" w16cid:durableId="1130049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8E"/>
    <w:rsid w:val="000048DD"/>
    <w:rsid w:val="00014314"/>
    <w:rsid w:val="00014707"/>
    <w:rsid w:val="0002150C"/>
    <w:rsid w:val="00022795"/>
    <w:rsid w:val="00024491"/>
    <w:rsid w:val="0002491E"/>
    <w:rsid w:val="00030C48"/>
    <w:rsid w:val="00035BD9"/>
    <w:rsid w:val="00040307"/>
    <w:rsid w:val="00040FCF"/>
    <w:rsid w:val="000564E6"/>
    <w:rsid w:val="00061BFF"/>
    <w:rsid w:val="00062ED3"/>
    <w:rsid w:val="00065AD8"/>
    <w:rsid w:val="0007262C"/>
    <w:rsid w:val="00080854"/>
    <w:rsid w:val="00096FBD"/>
    <w:rsid w:val="000A1E13"/>
    <w:rsid w:val="000A5D28"/>
    <w:rsid w:val="000A74C0"/>
    <w:rsid w:val="000B76D3"/>
    <w:rsid w:val="000C75B3"/>
    <w:rsid w:val="000C794E"/>
    <w:rsid w:val="000D2BB6"/>
    <w:rsid w:val="000D47C8"/>
    <w:rsid w:val="000D4B34"/>
    <w:rsid w:val="000E1641"/>
    <w:rsid w:val="000E7285"/>
    <w:rsid w:val="000F14EC"/>
    <w:rsid w:val="000F4ADF"/>
    <w:rsid w:val="00100572"/>
    <w:rsid w:val="00103BA0"/>
    <w:rsid w:val="00111383"/>
    <w:rsid w:val="00111744"/>
    <w:rsid w:val="001135CF"/>
    <w:rsid w:val="00113A66"/>
    <w:rsid w:val="00115D47"/>
    <w:rsid w:val="00116104"/>
    <w:rsid w:val="00123D5C"/>
    <w:rsid w:val="00130621"/>
    <w:rsid w:val="00133294"/>
    <w:rsid w:val="00140C22"/>
    <w:rsid w:val="00141498"/>
    <w:rsid w:val="0014575F"/>
    <w:rsid w:val="00146D97"/>
    <w:rsid w:val="00146FE4"/>
    <w:rsid w:val="001506F1"/>
    <w:rsid w:val="001561B9"/>
    <w:rsid w:val="00163A6C"/>
    <w:rsid w:val="001650A8"/>
    <w:rsid w:val="00174A59"/>
    <w:rsid w:val="00193F0C"/>
    <w:rsid w:val="001953A7"/>
    <w:rsid w:val="00196AD9"/>
    <w:rsid w:val="001A713B"/>
    <w:rsid w:val="001A77EC"/>
    <w:rsid w:val="001A7914"/>
    <w:rsid w:val="001B2C55"/>
    <w:rsid w:val="001B32A0"/>
    <w:rsid w:val="001B3810"/>
    <w:rsid w:val="001B4654"/>
    <w:rsid w:val="001B4F35"/>
    <w:rsid w:val="001B6A25"/>
    <w:rsid w:val="001C24E4"/>
    <w:rsid w:val="001C2A4B"/>
    <w:rsid w:val="001C2A70"/>
    <w:rsid w:val="001C7F1A"/>
    <w:rsid w:val="001D239F"/>
    <w:rsid w:val="001D2F0C"/>
    <w:rsid w:val="001D3D3D"/>
    <w:rsid w:val="001D5D65"/>
    <w:rsid w:val="001E4852"/>
    <w:rsid w:val="001F1834"/>
    <w:rsid w:val="00204CE5"/>
    <w:rsid w:val="00212674"/>
    <w:rsid w:val="00214D68"/>
    <w:rsid w:val="00217795"/>
    <w:rsid w:val="00224561"/>
    <w:rsid w:val="00225319"/>
    <w:rsid w:val="00242A87"/>
    <w:rsid w:val="00246794"/>
    <w:rsid w:val="002518B0"/>
    <w:rsid w:val="00266D4A"/>
    <w:rsid w:val="00266FEC"/>
    <w:rsid w:val="00270C6B"/>
    <w:rsid w:val="00275070"/>
    <w:rsid w:val="002775B7"/>
    <w:rsid w:val="0028586B"/>
    <w:rsid w:val="00290C09"/>
    <w:rsid w:val="00293267"/>
    <w:rsid w:val="00296B76"/>
    <w:rsid w:val="002A1FA9"/>
    <w:rsid w:val="002A5ABE"/>
    <w:rsid w:val="002B7866"/>
    <w:rsid w:val="002C4031"/>
    <w:rsid w:val="002C460A"/>
    <w:rsid w:val="002C4EBE"/>
    <w:rsid w:val="002D2EE5"/>
    <w:rsid w:val="002D4EE7"/>
    <w:rsid w:val="002F68E3"/>
    <w:rsid w:val="003048EE"/>
    <w:rsid w:val="003126FB"/>
    <w:rsid w:val="00312A58"/>
    <w:rsid w:val="00315790"/>
    <w:rsid w:val="003166C6"/>
    <w:rsid w:val="00337C5B"/>
    <w:rsid w:val="00340449"/>
    <w:rsid w:val="00342AE2"/>
    <w:rsid w:val="00344256"/>
    <w:rsid w:val="00344627"/>
    <w:rsid w:val="003577E0"/>
    <w:rsid w:val="00357D19"/>
    <w:rsid w:val="003614D3"/>
    <w:rsid w:val="00380036"/>
    <w:rsid w:val="0038264B"/>
    <w:rsid w:val="00390CE1"/>
    <w:rsid w:val="0039499B"/>
    <w:rsid w:val="003A4023"/>
    <w:rsid w:val="003A4A46"/>
    <w:rsid w:val="003A4D10"/>
    <w:rsid w:val="003A7BEC"/>
    <w:rsid w:val="003B7136"/>
    <w:rsid w:val="003C6AEF"/>
    <w:rsid w:val="003D069F"/>
    <w:rsid w:val="003D6407"/>
    <w:rsid w:val="003E0836"/>
    <w:rsid w:val="003E0CBD"/>
    <w:rsid w:val="003E1E4E"/>
    <w:rsid w:val="003E335B"/>
    <w:rsid w:val="003E698E"/>
    <w:rsid w:val="003F22C2"/>
    <w:rsid w:val="003F24C2"/>
    <w:rsid w:val="00400781"/>
    <w:rsid w:val="0040278C"/>
    <w:rsid w:val="00402AC4"/>
    <w:rsid w:val="004035B6"/>
    <w:rsid w:val="00412530"/>
    <w:rsid w:val="004164B0"/>
    <w:rsid w:val="004204E3"/>
    <w:rsid w:val="004267E4"/>
    <w:rsid w:val="00427627"/>
    <w:rsid w:val="0043023B"/>
    <w:rsid w:val="00433219"/>
    <w:rsid w:val="004344B5"/>
    <w:rsid w:val="00437642"/>
    <w:rsid w:val="00446804"/>
    <w:rsid w:val="004504DA"/>
    <w:rsid w:val="00451242"/>
    <w:rsid w:val="00452141"/>
    <w:rsid w:val="00454FF1"/>
    <w:rsid w:val="00455DDC"/>
    <w:rsid w:val="00461A4A"/>
    <w:rsid w:val="004648C5"/>
    <w:rsid w:val="004729A9"/>
    <w:rsid w:val="00482324"/>
    <w:rsid w:val="00482CA9"/>
    <w:rsid w:val="00493F22"/>
    <w:rsid w:val="004A1AC0"/>
    <w:rsid w:val="004A1B80"/>
    <w:rsid w:val="004A443E"/>
    <w:rsid w:val="004A7381"/>
    <w:rsid w:val="004A7DEA"/>
    <w:rsid w:val="004B0939"/>
    <w:rsid w:val="004B3514"/>
    <w:rsid w:val="004B42E7"/>
    <w:rsid w:val="004B79C3"/>
    <w:rsid w:val="004C2AB3"/>
    <w:rsid w:val="004C7E47"/>
    <w:rsid w:val="004D61F5"/>
    <w:rsid w:val="004F2DDF"/>
    <w:rsid w:val="004F5716"/>
    <w:rsid w:val="004F62BE"/>
    <w:rsid w:val="00502517"/>
    <w:rsid w:val="00507B81"/>
    <w:rsid w:val="00510394"/>
    <w:rsid w:val="00510BA3"/>
    <w:rsid w:val="00516D9D"/>
    <w:rsid w:val="005210AF"/>
    <w:rsid w:val="00522A5E"/>
    <w:rsid w:val="00522F06"/>
    <w:rsid w:val="00523309"/>
    <w:rsid w:val="00532DA5"/>
    <w:rsid w:val="00536788"/>
    <w:rsid w:val="00541209"/>
    <w:rsid w:val="005413B1"/>
    <w:rsid w:val="0054750F"/>
    <w:rsid w:val="00555550"/>
    <w:rsid w:val="00567453"/>
    <w:rsid w:val="0057086A"/>
    <w:rsid w:val="00572199"/>
    <w:rsid w:val="00574892"/>
    <w:rsid w:val="00586056"/>
    <w:rsid w:val="00586FD2"/>
    <w:rsid w:val="0059168D"/>
    <w:rsid w:val="00591BB4"/>
    <w:rsid w:val="00591FA0"/>
    <w:rsid w:val="005A127C"/>
    <w:rsid w:val="005A38DA"/>
    <w:rsid w:val="005A57EB"/>
    <w:rsid w:val="005A7D1E"/>
    <w:rsid w:val="005B1244"/>
    <w:rsid w:val="005B67A1"/>
    <w:rsid w:val="005B7FD3"/>
    <w:rsid w:val="005C54D5"/>
    <w:rsid w:val="005D6BEE"/>
    <w:rsid w:val="005D7CDC"/>
    <w:rsid w:val="005E2BC5"/>
    <w:rsid w:val="005E314C"/>
    <w:rsid w:val="005E5464"/>
    <w:rsid w:val="005E57EB"/>
    <w:rsid w:val="005E6DA7"/>
    <w:rsid w:val="006049B0"/>
    <w:rsid w:val="00606F0E"/>
    <w:rsid w:val="00614E3B"/>
    <w:rsid w:val="0061664B"/>
    <w:rsid w:val="006212C0"/>
    <w:rsid w:val="00622F3E"/>
    <w:rsid w:val="00631F92"/>
    <w:rsid w:val="00647C31"/>
    <w:rsid w:val="006504E4"/>
    <w:rsid w:val="00653D61"/>
    <w:rsid w:val="00656FFB"/>
    <w:rsid w:val="00664444"/>
    <w:rsid w:val="00670ACF"/>
    <w:rsid w:val="006713D4"/>
    <w:rsid w:val="006842C5"/>
    <w:rsid w:val="006853F8"/>
    <w:rsid w:val="00686759"/>
    <w:rsid w:val="006908AE"/>
    <w:rsid w:val="006A11A7"/>
    <w:rsid w:val="006A332C"/>
    <w:rsid w:val="006A3D0E"/>
    <w:rsid w:val="006A7B57"/>
    <w:rsid w:val="006B187A"/>
    <w:rsid w:val="006B2FDE"/>
    <w:rsid w:val="006B6B40"/>
    <w:rsid w:val="006B6C2B"/>
    <w:rsid w:val="006C1C2D"/>
    <w:rsid w:val="006C643E"/>
    <w:rsid w:val="006C7BF4"/>
    <w:rsid w:val="006E1FE0"/>
    <w:rsid w:val="006F219B"/>
    <w:rsid w:val="006F4DFC"/>
    <w:rsid w:val="006F538F"/>
    <w:rsid w:val="0070067B"/>
    <w:rsid w:val="00704D67"/>
    <w:rsid w:val="00711607"/>
    <w:rsid w:val="00712074"/>
    <w:rsid w:val="0072393F"/>
    <w:rsid w:val="00724802"/>
    <w:rsid w:val="00735D61"/>
    <w:rsid w:val="00742F48"/>
    <w:rsid w:val="00743F7D"/>
    <w:rsid w:val="0074448F"/>
    <w:rsid w:val="0076193E"/>
    <w:rsid w:val="00761F8F"/>
    <w:rsid w:val="007654F9"/>
    <w:rsid w:val="00766B08"/>
    <w:rsid w:val="00770684"/>
    <w:rsid w:val="00770AAE"/>
    <w:rsid w:val="007730E8"/>
    <w:rsid w:val="0077531D"/>
    <w:rsid w:val="00784106"/>
    <w:rsid w:val="007A2AE2"/>
    <w:rsid w:val="007A46CA"/>
    <w:rsid w:val="007B1121"/>
    <w:rsid w:val="007B349E"/>
    <w:rsid w:val="007B4E04"/>
    <w:rsid w:val="007B64D9"/>
    <w:rsid w:val="007C05D2"/>
    <w:rsid w:val="007D01CD"/>
    <w:rsid w:val="007D19FC"/>
    <w:rsid w:val="007E4E71"/>
    <w:rsid w:val="007F7A66"/>
    <w:rsid w:val="00800383"/>
    <w:rsid w:val="00804BEF"/>
    <w:rsid w:val="00806FD9"/>
    <w:rsid w:val="00812254"/>
    <w:rsid w:val="00812E88"/>
    <w:rsid w:val="008158FD"/>
    <w:rsid w:val="00815C6D"/>
    <w:rsid w:val="00822EC5"/>
    <w:rsid w:val="00833EEF"/>
    <w:rsid w:val="008342BF"/>
    <w:rsid w:val="00834E11"/>
    <w:rsid w:val="008369A5"/>
    <w:rsid w:val="00844005"/>
    <w:rsid w:val="008466BE"/>
    <w:rsid w:val="00851EEC"/>
    <w:rsid w:val="00854A6D"/>
    <w:rsid w:val="00860B12"/>
    <w:rsid w:val="00863A71"/>
    <w:rsid w:val="00865A76"/>
    <w:rsid w:val="00870396"/>
    <w:rsid w:val="00876710"/>
    <w:rsid w:val="00876DA0"/>
    <w:rsid w:val="00880AEA"/>
    <w:rsid w:val="00881413"/>
    <w:rsid w:val="008829B0"/>
    <w:rsid w:val="0088433B"/>
    <w:rsid w:val="008878BB"/>
    <w:rsid w:val="00892557"/>
    <w:rsid w:val="00897280"/>
    <w:rsid w:val="008B0F44"/>
    <w:rsid w:val="008B49A9"/>
    <w:rsid w:val="008C6B67"/>
    <w:rsid w:val="008C7F7F"/>
    <w:rsid w:val="008C7FB8"/>
    <w:rsid w:val="008E2DEF"/>
    <w:rsid w:val="008E65C7"/>
    <w:rsid w:val="008F18F2"/>
    <w:rsid w:val="008F23AE"/>
    <w:rsid w:val="008F5E7F"/>
    <w:rsid w:val="008F6188"/>
    <w:rsid w:val="009002BA"/>
    <w:rsid w:val="0090063F"/>
    <w:rsid w:val="00900689"/>
    <w:rsid w:val="00902D6F"/>
    <w:rsid w:val="0090421A"/>
    <w:rsid w:val="00904A26"/>
    <w:rsid w:val="009076DB"/>
    <w:rsid w:val="00907B0A"/>
    <w:rsid w:val="009123A0"/>
    <w:rsid w:val="00914B35"/>
    <w:rsid w:val="00914C59"/>
    <w:rsid w:val="009231C3"/>
    <w:rsid w:val="0092579B"/>
    <w:rsid w:val="0093339A"/>
    <w:rsid w:val="009355C3"/>
    <w:rsid w:val="00940108"/>
    <w:rsid w:val="0094628D"/>
    <w:rsid w:val="009536D9"/>
    <w:rsid w:val="00956C73"/>
    <w:rsid w:val="009574F2"/>
    <w:rsid w:val="00961844"/>
    <w:rsid w:val="00962150"/>
    <w:rsid w:val="0097136C"/>
    <w:rsid w:val="009737B2"/>
    <w:rsid w:val="00974E5E"/>
    <w:rsid w:val="0097599C"/>
    <w:rsid w:val="00985D36"/>
    <w:rsid w:val="00993C4C"/>
    <w:rsid w:val="00995DCE"/>
    <w:rsid w:val="00996219"/>
    <w:rsid w:val="009A1D29"/>
    <w:rsid w:val="009A7D26"/>
    <w:rsid w:val="009B22A7"/>
    <w:rsid w:val="009B254D"/>
    <w:rsid w:val="009B7A45"/>
    <w:rsid w:val="009C4A91"/>
    <w:rsid w:val="009D036E"/>
    <w:rsid w:val="009D1C91"/>
    <w:rsid w:val="009D53AA"/>
    <w:rsid w:val="009E0EAF"/>
    <w:rsid w:val="009F2198"/>
    <w:rsid w:val="009F2700"/>
    <w:rsid w:val="009F6A38"/>
    <w:rsid w:val="00A03CC9"/>
    <w:rsid w:val="00A06443"/>
    <w:rsid w:val="00A06DAA"/>
    <w:rsid w:val="00A11569"/>
    <w:rsid w:val="00A2002C"/>
    <w:rsid w:val="00A20AE2"/>
    <w:rsid w:val="00A25730"/>
    <w:rsid w:val="00A257E5"/>
    <w:rsid w:val="00A34B94"/>
    <w:rsid w:val="00A377E0"/>
    <w:rsid w:val="00A46EF6"/>
    <w:rsid w:val="00A50C90"/>
    <w:rsid w:val="00A52B14"/>
    <w:rsid w:val="00A55BD9"/>
    <w:rsid w:val="00A65400"/>
    <w:rsid w:val="00A65BAC"/>
    <w:rsid w:val="00A7246E"/>
    <w:rsid w:val="00A72569"/>
    <w:rsid w:val="00A75202"/>
    <w:rsid w:val="00A752F5"/>
    <w:rsid w:val="00A76629"/>
    <w:rsid w:val="00A822D4"/>
    <w:rsid w:val="00A83EF9"/>
    <w:rsid w:val="00A857FC"/>
    <w:rsid w:val="00A8702A"/>
    <w:rsid w:val="00A907E6"/>
    <w:rsid w:val="00AA025C"/>
    <w:rsid w:val="00AA63EB"/>
    <w:rsid w:val="00AA71F3"/>
    <w:rsid w:val="00AB1B71"/>
    <w:rsid w:val="00AB2583"/>
    <w:rsid w:val="00AC269C"/>
    <w:rsid w:val="00AC4826"/>
    <w:rsid w:val="00AC4FDA"/>
    <w:rsid w:val="00AC52EC"/>
    <w:rsid w:val="00AD269D"/>
    <w:rsid w:val="00AE0409"/>
    <w:rsid w:val="00AE260C"/>
    <w:rsid w:val="00AE5215"/>
    <w:rsid w:val="00AF162F"/>
    <w:rsid w:val="00AF5947"/>
    <w:rsid w:val="00AF74C9"/>
    <w:rsid w:val="00B05BC3"/>
    <w:rsid w:val="00B05F2E"/>
    <w:rsid w:val="00B10929"/>
    <w:rsid w:val="00B11FD0"/>
    <w:rsid w:val="00B13464"/>
    <w:rsid w:val="00B305A1"/>
    <w:rsid w:val="00B32D9F"/>
    <w:rsid w:val="00B331AA"/>
    <w:rsid w:val="00B468C8"/>
    <w:rsid w:val="00B46C0C"/>
    <w:rsid w:val="00B50FB5"/>
    <w:rsid w:val="00B5596B"/>
    <w:rsid w:val="00B566B3"/>
    <w:rsid w:val="00B56BBC"/>
    <w:rsid w:val="00B56CF3"/>
    <w:rsid w:val="00B646EC"/>
    <w:rsid w:val="00B657A1"/>
    <w:rsid w:val="00B667F8"/>
    <w:rsid w:val="00B736CD"/>
    <w:rsid w:val="00B83CB0"/>
    <w:rsid w:val="00B86AF1"/>
    <w:rsid w:val="00B87AD8"/>
    <w:rsid w:val="00BB6477"/>
    <w:rsid w:val="00BD719F"/>
    <w:rsid w:val="00BE531E"/>
    <w:rsid w:val="00BF1EE1"/>
    <w:rsid w:val="00BF4E04"/>
    <w:rsid w:val="00C05C27"/>
    <w:rsid w:val="00C06B0A"/>
    <w:rsid w:val="00C1261D"/>
    <w:rsid w:val="00C1425F"/>
    <w:rsid w:val="00C26B73"/>
    <w:rsid w:val="00C319A8"/>
    <w:rsid w:val="00C376B7"/>
    <w:rsid w:val="00C45128"/>
    <w:rsid w:val="00C45B34"/>
    <w:rsid w:val="00C52F64"/>
    <w:rsid w:val="00C54137"/>
    <w:rsid w:val="00C55085"/>
    <w:rsid w:val="00C610EF"/>
    <w:rsid w:val="00C64423"/>
    <w:rsid w:val="00C767C6"/>
    <w:rsid w:val="00C76F7D"/>
    <w:rsid w:val="00C954AC"/>
    <w:rsid w:val="00CB1F1E"/>
    <w:rsid w:val="00CB3097"/>
    <w:rsid w:val="00CB3911"/>
    <w:rsid w:val="00CB72A9"/>
    <w:rsid w:val="00CC4F63"/>
    <w:rsid w:val="00CC5BB4"/>
    <w:rsid w:val="00CC67C1"/>
    <w:rsid w:val="00CC6FEC"/>
    <w:rsid w:val="00CE0182"/>
    <w:rsid w:val="00CE0A63"/>
    <w:rsid w:val="00CE6653"/>
    <w:rsid w:val="00CF0A91"/>
    <w:rsid w:val="00CF294E"/>
    <w:rsid w:val="00CF32DC"/>
    <w:rsid w:val="00CF6B72"/>
    <w:rsid w:val="00CF7829"/>
    <w:rsid w:val="00D03232"/>
    <w:rsid w:val="00D061B9"/>
    <w:rsid w:val="00D16484"/>
    <w:rsid w:val="00D17465"/>
    <w:rsid w:val="00D20514"/>
    <w:rsid w:val="00D2594E"/>
    <w:rsid w:val="00D360D0"/>
    <w:rsid w:val="00D4354F"/>
    <w:rsid w:val="00D6245E"/>
    <w:rsid w:val="00D62B20"/>
    <w:rsid w:val="00D71A97"/>
    <w:rsid w:val="00D72BFD"/>
    <w:rsid w:val="00D7406F"/>
    <w:rsid w:val="00D827D9"/>
    <w:rsid w:val="00D834D6"/>
    <w:rsid w:val="00D83D74"/>
    <w:rsid w:val="00D84337"/>
    <w:rsid w:val="00D92FAE"/>
    <w:rsid w:val="00D95B0A"/>
    <w:rsid w:val="00DA27CA"/>
    <w:rsid w:val="00DA418F"/>
    <w:rsid w:val="00DA51E7"/>
    <w:rsid w:val="00DA522F"/>
    <w:rsid w:val="00DA60E7"/>
    <w:rsid w:val="00DB172F"/>
    <w:rsid w:val="00DC1519"/>
    <w:rsid w:val="00DC6CA6"/>
    <w:rsid w:val="00DD0F3D"/>
    <w:rsid w:val="00DD7B3C"/>
    <w:rsid w:val="00DE02C3"/>
    <w:rsid w:val="00DE4D5C"/>
    <w:rsid w:val="00E075E0"/>
    <w:rsid w:val="00E11346"/>
    <w:rsid w:val="00E13A11"/>
    <w:rsid w:val="00E17DDC"/>
    <w:rsid w:val="00E23D0B"/>
    <w:rsid w:val="00E2527B"/>
    <w:rsid w:val="00E25850"/>
    <w:rsid w:val="00E2764E"/>
    <w:rsid w:val="00E279D2"/>
    <w:rsid w:val="00E311F6"/>
    <w:rsid w:val="00E3583D"/>
    <w:rsid w:val="00E377EE"/>
    <w:rsid w:val="00E44425"/>
    <w:rsid w:val="00E626B3"/>
    <w:rsid w:val="00E71DE6"/>
    <w:rsid w:val="00E76439"/>
    <w:rsid w:val="00E84A49"/>
    <w:rsid w:val="00E91BAA"/>
    <w:rsid w:val="00EA2625"/>
    <w:rsid w:val="00EA6DD7"/>
    <w:rsid w:val="00EB0EB8"/>
    <w:rsid w:val="00EB3134"/>
    <w:rsid w:val="00EB4397"/>
    <w:rsid w:val="00EB55EF"/>
    <w:rsid w:val="00EB6B26"/>
    <w:rsid w:val="00EB7F1C"/>
    <w:rsid w:val="00ED0CB4"/>
    <w:rsid w:val="00ED1A5B"/>
    <w:rsid w:val="00ED2BDF"/>
    <w:rsid w:val="00ED35E0"/>
    <w:rsid w:val="00ED4286"/>
    <w:rsid w:val="00ED5476"/>
    <w:rsid w:val="00ED7B38"/>
    <w:rsid w:val="00EF13E0"/>
    <w:rsid w:val="00EF6253"/>
    <w:rsid w:val="00F10507"/>
    <w:rsid w:val="00F10691"/>
    <w:rsid w:val="00F11FAC"/>
    <w:rsid w:val="00F12738"/>
    <w:rsid w:val="00F1713C"/>
    <w:rsid w:val="00F17C34"/>
    <w:rsid w:val="00F32D4C"/>
    <w:rsid w:val="00F40E3A"/>
    <w:rsid w:val="00F45536"/>
    <w:rsid w:val="00F45E2E"/>
    <w:rsid w:val="00F4620E"/>
    <w:rsid w:val="00F47487"/>
    <w:rsid w:val="00F5006E"/>
    <w:rsid w:val="00F5233E"/>
    <w:rsid w:val="00F53C07"/>
    <w:rsid w:val="00F62BB8"/>
    <w:rsid w:val="00F66751"/>
    <w:rsid w:val="00F679EF"/>
    <w:rsid w:val="00F710D4"/>
    <w:rsid w:val="00F767FC"/>
    <w:rsid w:val="00F969BF"/>
    <w:rsid w:val="00FA2A2A"/>
    <w:rsid w:val="00FA64DB"/>
    <w:rsid w:val="00FB2E62"/>
    <w:rsid w:val="00FB36BA"/>
    <w:rsid w:val="00FB486B"/>
    <w:rsid w:val="00FB5098"/>
    <w:rsid w:val="00FC29CE"/>
    <w:rsid w:val="00FC321B"/>
    <w:rsid w:val="00FD71CF"/>
    <w:rsid w:val="00FE4136"/>
    <w:rsid w:val="00FE63EE"/>
    <w:rsid w:val="00FE65C5"/>
    <w:rsid w:val="00FF67D2"/>
    <w:rsid w:val="00FF7805"/>
    <w:rsid w:val="05BFED1F"/>
    <w:rsid w:val="06210EEF"/>
    <w:rsid w:val="079B1669"/>
    <w:rsid w:val="08A28E9A"/>
    <w:rsid w:val="0A248B1E"/>
    <w:rsid w:val="0B6DF8F0"/>
    <w:rsid w:val="0D0CDC8A"/>
    <w:rsid w:val="0E413833"/>
    <w:rsid w:val="0F9B2684"/>
    <w:rsid w:val="102AD7E0"/>
    <w:rsid w:val="1089F872"/>
    <w:rsid w:val="12BB6A2F"/>
    <w:rsid w:val="1689EFF1"/>
    <w:rsid w:val="182A3964"/>
    <w:rsid w:val="19C95406"/>
    <w:rsid w:val="1AFBF093"/>
    <w:rsid w:val="1B48BD51"/>
    <w:rsid w:val="1CCEC8C4"/>
    <w:rsid w:val="242FAEE1"/>
    <w:rsid w:val="2704100D"/>
    <w:rsid w:val="270E64C4"/>
    <w:rsid w:val="2721E164"/>
    <w:rsid w:val="2912713B"/>
    <w:rsid w:val="29703161"/>
    <w:rsid w:val="2AB4AA12"/>
    <w:rsid w:val="2C1A0268"/>
    <w:rsid w:val="2C21A800"/>
    <w:rsid w:val="2D526E7F"/>
    <w:rsid w:val="2E51B0DF"/>
    <w:rsid w:val="2F4D068A"/>
    <w:rsid w:val="36A7215C"/>
    <w:rsid w:val="3A12BEE1"/>
    <w:rsid w:val="3A927CD6"/>
    <w:rsid w:val="3B67D84F"/>
    <w:rsid w:val="3C30ED6D"/>
    <w:rsid w:val="3CECBB6A"/>
    <w:rsid w:val="3E0EE641"/>
    <w:rsid w:val="3E5DFA69"/>
    <w:rsid w:val="3EB1EB42"/>
    <w:rsid w:val="3FA01D7F"/>
    <w:rsid w:val="42693CAF"/>
    <w:rsid w:val="43A96485"/>
    <w:rsid w:val="4465B72B"/>
    <w:rsid w:val="4919B6AB"/>
    <w:rsid w:val="4A562614"/>
    <w:rsid w:val="4A5E1174"/>
    <w:rsid w:val="4C63536E"/>
    <w:rsid w:val="4ED39747"/>
    <w:rsid w:val="4ED5CDD0"/>
    <w:rsid w:val="50B4F953"/>
    <w:rsid w:val="50C88083"/>
    <w:rsid w:val="53D07BDD"/>
    <w:rsid w:val="55A108FD"/>
    <w:rsid w:val="55CEE213"/>
    <w:rsid w:val="57D900C2"/>
    <w:rsid w:val="58243DFC"/>
    <w:rsid w:val="58B399B7"/>
    <w:rsid w:val="5BDE35FE"/>
    <w:rsid w:val="5DCE8A42"/>
    <w:rsid w:val="605E823D"/>
    <w:rsid w:val="689C458F"/>
    <w:rsid w:val="69C0D992"/>
    <w:rsid w:val="6B2C992A"/>
    <w:rsid w:val="6B961948"/>
    <w:rsid w:val="6E5DC5BA"/>
    <w:rsid w:val="73C21527"/>
    <w:rsid w:val="759D9EF0"/>
    <w:rsid w:val="75C4E43B"/>
    <w:rsid w:val="788C3A0D"/>
    <w:rsid w:val="78BBC32C"/>
    <w:rsid w:val="78C58A0A"/>
    <w:rsid w:val="78E7C808"/>
    <w:rsid w:val="7B165A4A"/>
    <w:rsid w:val="7B27D9AE"/>
    <w:rsid w:val="7C935538"/>
    <w:rsid w:val="7D8867BE"/>
    <w:rsid w:val="7E256DC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41C4"/>
  <w15:chartTrackingRefBased/>
  <w15:docId w15:val="{8EBD80C8-60D1-4C55-8722-F73C1922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61"/>
    <w:rPr>
      <w:rFonts w:ascii="Tahoma" w:hAnsi="Tahoma"/>
      <w:sz w:val="20"/>
    </w:rPr>
  </w:style>
  <w:style w:type="paragraph" w:styleId="Heading1">
    <w:name w:val="heading 1"/>
    <w:basedOn w:val="Normal"/>
    <w:next w:val="Normal"/>
    <w:link w:val="Heading1Char"/>
    <w:uiPriority w:val="9"/>
    <w:qFormat/>
    <w:rsid w:val="00A907E6"/>
    <w:pPr>
      <w:keepNext/>
      <w:keepLines/>
      <w:spacing w:before="240" w:after="0"/>
      <w:outlineLvl w:val="0"/>
    </w:pPr>
    <w:rPr>
      <w:rFonts w:eastAsiaTheme="majorEastAsia" w:cstheme="majorBidi"/>
      <w:color w:val="1B80B2" w:themeColor="accent1" w:themeShade="BF"/>
      <w:sz w:val="48"/>
      <w:szCs w:val="32"/>
    </w:rPr>
  </w:style>
  <w:style w:type="paragraph" w:styleId="Heading2">
    <w:name w:val="heading 2"/>
    <w:basedOn w:val="Normal"/>
    <w:next w:val="Normal"/>
    <w:link w:val="Heading2Char"/>
    <w:uiPriority w:val="9"/>
    <w:unhideWhenUsed/>
    <w:qFormat/>
    <w:rsid w:val="00A907E6"/>
    <w:pPr>
      <w:keepNext/>
      <w:keepLines/>
      <w:spacing w:before="40" w:after="0"/>
      <w:outlineLvl w:val="1"/>
    </w:pPr>
    <w:rPr>
      <w:rFonts w:eastAsiaTheme="majorEastAsia" w:cstheme="majorBidi"/>
      <w:color w:val="1B80B2"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7E6"/>
    <w:rPr>
      <w:rFonts w:ascii="Tahoma" w:eastAsiaTheme="majorEastAsia" w:hAnsi="Tahoma" w:cstheme="majorBidi"/>
      <w:color w:val="1B80B2" w:themeColor="accent1" w:themeShade="BF"/>
      <w:sz w:val="48"/>
      <w:szCs w:val="32"/>
    </w:rPr>
  </w:style>
  <w:style w:type="paragraph" w:styleId="Title">
    <w:name w:val="Title"/>
    <w:basedOn w:val="Normal"/>
    <w:next w:val="Normal"/>
    <w:link w:val="TitleChar"/>
    <w:uiPriority w:val="10"/>
    <w:qFormat/>
    <w:rsid w:val="00A907E6"/>
    <w:pPr>
      <w:spacing w:after="0" w:line="240" w:lineRule="auto"/>
      <w:contextualSpacing/>
    </w:pPr>
    <w:rPr>
      <w:rFonts w:eastAsiaTheme="majorEastAsia" w:cstheme="majorBidi"/>
      <w:spacing w:val="-10"/>
      <w:kern w:val="28"/>
      <w:sz w:val="76"/>
      <w:szCs w:val="56"/>
    </w:rPr>
  </w:style>
  <w:style w:type="character" w:customStyle="1" w:styleId="TitleChar">
    <w:name w:val="Title Char"/>
    <w:basedOn w:val="DefaultParagraphFont"/>
    <w:link w:val="Title"/>
    <w:uiPriority w:val="10"/>
    <w:rsid w:val="00A907E6"/>
    <w:rPr>
      <w:rFonts w:ascii="Tahoma" w:eastAsiaTheme="majorEastAsia" w:hAnsi="Tahoma" w:cstheme="majorBidi"/>
      <w:spacing w:val="-10"/>
      <w:kern w:val="28"/>
      <w:sz w:val="76"/>
      <w:szCs w:val="56"/>
    </w:rPr>
  </w:style>
  <w:style w:type="character" w:customStyle="1" w:styleId="Heading2Char">
    <w:name w:val="Heading 2 Char"/>
    <w:basedOn w:val="DefaultParagraphFont"/>
    <w:link w:val="Heading2"/>
    <w:uiPriority w:val="9"/>
    <w:rsid w:val="00A907E6"/>
    <w:rPr>
      <w:rFonts w:ascii="Tahoma" w:eastAsiaTheme="majorEastAsia" w:hAnsi="Tahoma" w:cstheme="majorBidi"/>
      <w:color w:val="1B80B2" w:themeColor="accent1" w:themeShade="BF"/>
      <w:sz w:val="36"/>
      <w:szCs w:val="26"/>
    </w:rPr>
  </w:style>
  <w:style w:type="table" w:styleId="TableGrid">
    <w:name w:val="Table Grid"/>
    <w:basedOn w:val="TableNormal"/>
    <w:uiPriority w:val="39"/>
    <w:rsid w:val="003E6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698E"/>
    <w:pPr>
      <w:ind w:left="720"/>
      <w:contextualSpacing/>
    </w:pPr>
  </w:style>
  <w:style w:type="character" w:styleId="Hyperlink">
    <w:name w:val="Hyperlink"/>
    <w:basedOn w:val="DefaultParagraphFont"/>
    <w:uiPriority w:val="99"/>
    <w:unhideWhenUsed/>
    <w:rsid w:val="00735D61"/>
    <w:rPr>
      <w:color w:val="32A8E0" w:themeColor="hyperlink"/>
      <w:u w:val="single"/>
    </w:rPr>
  </w:style>
  <w:style w:type="character" w:styleId="UnresolvedMention">
    <w:name w:val="Unresolved Mention"/>
    <w:basedOn w:val="DefaultParagraphFont"/>
    <w:uiPriority w:val="99"/>
    <w:semiHidden/>
    <w:unhideWhenUsed/>
    <w:rsid w:val="00735D61"/>
    <w:rPr>
      <w:color w:val="605E5C"/>
      <w:shd w:val="clear" w:color="auto" w:fill="E1DFDD"/>
    </w:rPr>
  </w:style>
  <w:style w:type="paragraph" w:styleId="Revision">
    <w:name w:val="Revision"/>
    <w:hidden/>
    <w:uiPriority w:val="99"/>
    <w:semiHidden/>
    <w:rsid w:val="00CF7829"/>
    <w:pPr>
      <w:spacing w:after="0" w:line="240" w:lineRule="auto"/>
    </w:pPr>
    <w:rPr>
      <w:rFonts w:ascii="Tahoma" w:hAnsi="Tahoma"/>
      <w:sz w:val="20"/>
    </w:rPr>
  </w:style>
  <w:style w:type="character" w:styleId="CommentReference">
    <w:name w:val="annotation reference"/>
    <w:basedOn w:val="DefaultParagraphFont"/>
    <w:uiPriority w:val="99"/>
    <w:semiHidden/>
    <w:unhideWhenUsed/>
    <w:rsid w:val="00812E88"/>
    <w:rPr>
      <w:sz w:val="16"/>
      <w:szCs w:val="16"/>
    </w:rPr>
  </w:style>
  <w:style w:type="paragraph" w:styleId="CommentText">
    <w:name w:val="annotation text"/>
    <w:basedOn w:val="Normal"/>
    <w:link w:val="CommentTextChar"/>
    <w:uiPriority w:val="99"/>
    <w:unhideWhenUsed/>
    <w:rsid w:val="00812E88"/>
    <w:pPr>
      <w:spacing w:line="240" w:lineRule="auto"/>
    </w:pPr>
    <w:rPr>
      <w:szCs w:val="20"/>
    </w:rPr>
  </w:style>
  <w:style w:type="character" w:customStyle="1" w:styleId="CommentTextChar">
    <w:name w:val="Comment Text Char"/>
    <w:basedOn w:val="DefaultParagraphFont"/>
    <w:link w:val="CommentText"/>
    <w:uiPriority w:val="99"/>
    <w:rsid w:val="00812E88"/>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812E88"/>
    <w:rPr>
      <w:b/>
      <w:bCs/>
    </w:rPr>
  </w:style>
  <w:style w:type="character" w:customStyle="1" w:styleId="CommentSubjectChar">
    <w:name w:val="Comment Subject Char"/>
    <w:basedOn w:val="CommentTextChar"/>
    <w:link w:val="CommentSubject"/>
    <w:uiPriority w:val="99"/>
    <w:semiHidden/>
    <w:rsid w:val="00812E88"/>
    <w:rPr>
      <w:rFonts w:ascii="Tahoma" w:hAnsi="Tahoma"/>
      <w:b/>
      <w:bCs/>
      <w:sz w:val="20"/>
      <w:szCs w:val="20"/>
    </w:rPr>
  </w:style>
  <w:style w:type="character" w:customStyle="1" w:styleId="cf01">
    <w:name w:val="cf01"/>
    <w:basedOn w:val="DefaultParagraphFont"/>
    <w:rsid w:val="00446804"/>
    <w:rPr>
      <w:rFonts w:ascii="Segoe UI" w:hAnsi="Segoe UI" w:cs="Segoe UI" w:hint="default"/>
      <w:color w:val="444444"/>
      <w:sz w:val="18"/>
      <w:szCs w:val="18"/>
      <w:shd w:val="clear" w:color="auto" w:fill="FFFFFF"/>
    </w:rPr>
  </w:style>
  <w:style w:type="paragraph" w:styleId="FootnoteText">
    <w:name w:val="footnote text"/>
    <w:basedOn w:val="Normal"/>
    <w:link w:val="FootnoteTextChar"/>
    <w:uiPriority w:val="99"/>
    <w:semiHidden/>
    <w:unhideWhenUsed/>
    <w:rsid w:val="00B657A1"/>
    <w:pPr>
      <w:spacing w:after="0" w:line="240" w:lineRule="auto"/>
    </w:pPr>
    <w:rPr>
      <w:szCs w:val="20"/>
    </w:rPr>
  </w:style>
  <w:style w:type="character" w:customStyle="1" w:styleId="FootnoteTextChar">
    <w:name w:val="Footnote Text Char"/>
    <w:basedOn w:val="DefaultParagraphFont"/>
    <w:link w:val="FootnoteText"/>
    <w:uiPriority w:val="99"/>
    <w:semiHidden/>
    <w:rsid w:val="00B657A1"/>
    <w:rPr>
      <w:rFonts w:ascii="Tahoma" w:hAnsi="Tahoma"/>
      <w:sz w:val="20"/>
      <w:szCs w:val="20"/>
    </w:rPr>
  </w:style>
  <w:style w:type="character" w:styleId="FootnoteReference">
    <w:name w:val="footnote reference"/>
    <w:basedOn w:val="DefaultParagraphFont"/>
    <w:uiPriority w:val="99"/>
    <w:semiHidden/>
    <w:unhideWhenUsed/>
    <w:rsid w:val="00B657A1"/>
    <w:rPr>
      <w:vertAlign w:val="superscript"/>
    </w:rPr>
  </w:style>
  <w:style w:type="paragraph" w:styleId="Header">
    <w:name w:val="header"/>
    <w:basedOn w:val="Normal"/>
    <w:link w:val="HeaderChar"/>
    <w:uiPriority w:val="99"/>
    <w:semiHidden/>
    <w:unhideWhenUsed/>
    <w:rsid w:val="001D5D65"/>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1D5D65"/>
    <w:rPr>
      <w:rFonts w:ascii="Tahoma" w:hAnsi="Tahoma"/>
      <w:sz w:val="20"/>
    </w:rPr>
  </w:style>
  <w:style w:type="paragraph" w:styleId="Footer">
    <w:name w:val="footer"/>
    <w:basedOn w:val="Normal"/>
    <w:link w:val="FooterChar"/>
    <w:uiPriority w:val="99"/>
    <w:semiHidden/>
    <w:unhideWhenUsed/>
    <w:rsid w:val="001D5D65"/>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1D5D65"/>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4382">
      <w:bodyDiv w:val="1"/>
      <w:marLeft w:val="0"/>
      <w:marRight w:val="0"/>
      <w:marTop w:val="0"/>
      <w:marBottom w:val="0"/>
      <w:divBdr>
        <w:top w:val="none" w:sz="0" w:space="0" w:color="auto"/>
        <w:left w:val="none" w:sz="0" w:space="0" w:color="auto"/>
        <w:bottom w:val="none" w:sz="0" w:space="0" w:color="auto"/>
        <w:right w:val="none" w:sz="0" w:space="0" w:color="auto"/>
      </w:divBdr>
    </w:div>
    <w:div w:id="24380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FR/TXT/?uri=CELEX%3A32021R0784" TargetMode="Externa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MSDossierDocIdPRD xmlns="04feb56b-44ff-4740-af43-62d65e45fb92">DS2023000628-30940262-886</DMSDossierDocIdPRD>
    <DMSDossierLangPRD xmlns="04feb56b-44ff-4740-af43-62d65e45fb92" xsi:nil="true"/>
    <DMSAnswerForDocIdPRD xmlns="04feb56b-44ff-4740-af43-62d65e45fb92" xsi:nil="true"/>
    <DMSIsConfidentialPRD xmlns="04feb56b-44ff-4740-af43-62d65e45fb92">false</DMSIsConfidentialPRD>
    <_dlc_DocId xmlns="1f40e2f7-0568-49f4-a420-da6390d91ab1">DS2023000628-30940262-886</_dlc_DocId>
    <_dlc_DocIdUrl xmlns="1f40e2f7-0568-49f4-a420-da6390d91ab1">
      <Url>https://itbipt.sharepoint.com/sites/DMS-2023000628/_layouts/15/DocIdRedir.aspx?ID=DS2023000628-30940262-886</Url>
      <Description>DS2023000628-30940262-886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MS Dossier Work Document" ma:contentTypeID="0x010100A6ACB00F0AAAB640B8A873143C675CCE01009A86F622FE28B24B81BBFA8025573871" ma:contentTypeVersion="5" ma:contentTypeDescription="" ma:contentTypeScope="" ma:versionID="9066f4613c63ced426643dd1079e4549">
  <xsd:schema xmlns:xsd="http://www.w3.org/2001/XMLSchema" xmlns:xs="http://www.w3.org/2001/XMLSchema" xmlns:p="http://schemas.microsoft.com/office/2006/metadata/properties" xmlns:ns2="04feb56b-44ff-4740-af43-62d65e45fb92" xmlns:ns3="1f40e2f7-0568-49f4-a420-da6390d91ab1" targetNamespace="http://schemas.microsoft.com/office/2006/metadata/properties" ma:root="true" ma:fieldsID="c89dbf3d08028091af47f3815b60340f" ns2:_="" ns3:_="">
    <xsd:import namespace="04feb56b-44ff-4740-af43-62d65e45fb92"/>
    <xsd:import namespace="1f40e2f7-0568-49f4-a420-da6390d91ab1"/>
    <xsd:element name="properties">
      <xsd:complexType>
        <xsd:sequence>
          <xsd:element name="documentManagement">
            <xsd:complexType>
              <xsd:all>
                <xsd:element ref="ns2:DMSDossierLangPRD" minOccurs="0"/>
                <xsd:element ref="ns2:DMSIsConfidentialPRD" minOccurs="0"/>
                <xsd:element ref="ns2:DMSDossierDocIdPRD" minOccurs="0"/>
                <xsd:element ref="ns2:DMSAnswerForDocIdPR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eb56b-44ff-4740-af43-62d65e45fb92" elementFormDefault="qualified">
    <xsd:import namespace="http://schemas.microsoft.com/office/2006/documentManagement/types"/>
    <xsd:import namespace="http://schemas.microsoft.com/office/infopath/2007/PartnerControls"/>
    <xsd:element name="DMSDossierLangPRD" ma:index="2" nillable="true" ma:displayName="DMSDossierLangPRD" ma:default="" ma:description="Language Choice" ma:format="Dropdown" ma:internalName="DMSDossierLangPRD">
      <xsd:simpleType>
        <xsd:restriction base="dms:Choice">
          <xsd:enumeration value="NL"/>
          <xsd:enumeration value="FR"/>
          <xsd:enumeration value="GE"/>
          <xsd:enumeration value="EN"/>
        </xsd:restriction>
      </xsd:simpleType>
    </xsd:element>
    <xsd:element name="DMSIsConfidentialPRD" ma:index="3" nillable="true" ma:displayName="DMSIsConfidential" ma:default="0" ma:internalName="DMSIsConfidentialPRD">
      <xsd:simpleType>
        <xsd:restriction base="dms:Boolean"/>
      </xsd:simpleType>
    </xsd:element>
    <xsd:element name="DMSDossierDocIdPRD" ma:index="4" nillable="true" ma:displayName="DMSDossierDocIdPRD" ma:default="" ma:internalName="DMSDossierDocIdPRD">
      <xsd:simpleType>
        <xsd:restriction base="dms:Text">
          <xsd:maxLength value="255"/>
        </xsd:restriction>
      </xsd:simpleType>
    </xsd:element>
    <xsd:element name="DMSAnswerForDocIdPRD" ma:index="5" nillable="true" ma:displayName="DMSAnswerForDocIdPRD" ma:default="" ma:internalName="DMSAnswerForDocIdP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40e2f7-0568-49f4-a420-da6390d91ab1"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125aefb9-fef3-4de4-8e80-6c9a6c6e043f" ContentTypeId="0x010100A6ACB00F0AAAB640B8A873143C675CCE01" PreviousValue="false" LastSyncTimeStamp="2023-08-09T08:13:07.38Z"/>
</file>

<file path=customXml/itemProps1.xml><?xml version="1.0" encoding="utf-8"?>
<ds:datastoreItem xmlns:ds="http://schemas.openxmlformats.org/officeDocument/2006/customXml" ds:itemID="{694B867F-CD38-4CEB-9502-89A204B6975B}">
  <ds:schemaRefs>
    <ds:schemaRef ds:uri="http://schemas.microsoft.com/sharepoint/events"/>
  </ds:schemaRefs>
</ds:datastoreItem>
</file>

<file path=customXml/itemProps2.xml><?xml version="1.0" encoding="utf-8"?>
<ds:datastoreItem xmlns:ds="http://schemas.openxmlformats.org/officeDocument/2006/customXml" ds:itemID="{F3311631-0B0D-451F-93FA-50771ED7BBF4}">
  <ds:schemaRefs>
    <ds:schemaRef ds:uri="http://schemas.microsoft.com/office/2006/metadata/properties"/>
    <ds:schemaRef ds:uri="http://schemas.microsoft.com/office/infopath/2007/PartnerControls"/>
    <ds:schemaRef ds:uri="04feb56b-44ff-4740-af43-62d65e45fb92"/>
    <ds:schemaRef ds:uri="1f40e2f7-0568-49f4-a420-da6390d91ab1"/>
  </ds:schemaRefs>
</ds:datastoreItem>
</file>

<file path=customXml/itemProps3.xml><?xml version="1.0" encoding="utf-8"?>
<ds:datastoreItem xmlns:ds="http://schemas.openxmlformats.org/officeDocument/2006/customXml" ds:itemID="{8A5E86E9-794C-4A95-815A-C62327914325}">
  <ds:schemaRefs>
    <ds:schemaRef ds:uri="http://schemas.openxmlformats.org/officeDocument/2006/bibliography"/>
  </ds:schemaRefs>
</ds:datastoreItem>
</file>

<file path=customXml/itemProps4.xml><?xml version="1.0" encoding="utf-8"?>
<ds:datastoreItem xmlns:ds="http://schemas.openxmlformats.org/officeDocument/2006/customXml" ds:itemID="{96D60E68-89AC-42AA-BD61-A79A28F89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eb56b-44ff-4740-af43-62d65e45fb92"/>
    <ds:schemaRef ds:uri="1f40e2f7-0568-49f4-a420-da6390d9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2E3B65-3AFA-4543-A4D9-A6A8E684CA49}">
  <ds:schemaRefs>
    <ds:schemaRef ds:uri="http://schemas.microsoft.com/sharepoint/v3/contenttype/forms"/>
  </ds:schemaRefs>
</ds:datastoreItem>
</file>

<file path=customXml/itemProps6.xml><?xml version="1.0" encoding="utf-8"?>
<ds:datastoreItem xmlns:ds="http://schemas.openxmlformats.org/officeDocument/2006/customXml" ds:itemID="{CEDC86C6-4448-4434-9239-D1B1002BC66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Seghers</dc:creator>
  <cp:keywords/>
  <dc:description/>
  <cp:lastModifiedBy>Vincent Rogister</cp:lastModifiedBy>
  <cp:revision>3</cp:revision>
  <dcterms:created xsi:type="dcterms:W3CDTF">2024-09-18T06:53:00Z</dcterms:created>
  <dcterms:modified xsi:type="dcterms:W3CDTF">2025-02-21T14:17:00Z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0x010100A6ACB00F0AAAB640B8A873143C675CCE01009A86F622FE28B24B81BBFA8025573871</vt:lpwstr>
  </property>
  <property fmtid="{D5CDD505-2E9C-101B-9397-08002B2CF9AE}" pid="3" name="_dlc_DocIdItemGuid">
    <vt:lpwstr>4473281b-d753-4d70-935a-a496ba127993</vt:lpwstr>
  </property>
  <property fmtid="{D5CDD505-2E9C-101B-9397-08002B2CF9AE}" pid="4" name="DMSDossierDocIdPRD">
    <vt:lpwstr>DS2023000628-30940262-551</vt:lpwstr>
  </property>
  <property fmtid="{D5CDD505-2E9C-101B-9397-08002B2CF9AE}" pid="5" name="Order">
    <vt:r8>55100</vt:r8>
  </property>
  <property fmtid="{D5CDD505-2E9C-101B-9397-08002B2CF9AE}" pid="6" name="DMSIsConfidentialPRD">
    <vt:bool>false</vt:bool>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