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4190" w14:textId="77777777" w:rsidR="00F50CB4" w:rsidRPr="00F50CB4" w:rsidRDefault="00F50CB4" w:rsidP="00F50CB4">
      <w:pPr>
        <w:pBdr>
          <w:top w:val="single" w:sz="4" w:space="1" w:color="auto"/>
          <w:left w:val="single" w:sz="4" w:space="4" w:color="auto"/>
          <w:bottom w:val="single" w:sz="4" w:space="1" w:color="auto"/>
          <w:right w:val="single" w:sz="4" w:space="4" w:color="auto"/>
        </w:pBdr>
        <w:rPr>
          <w:b/>
        </w:rPr>
      </w:pPr>
      <w:r>
        <w:rPr>
          <w:b/>
        </w:rPr>
        <w:t>Formulaire de notification dans le cadre des obligations énumérées au § 1</w:t>
      </w:r>
      <w:r>
        <w:rPr>
          <w:b/>
          <w:vertAlign w:val="superscript"/>
        </w:rPr>
        <w:t>er</w:t>
      </w:r>
      <w:r>
        <w:rPr>
          <w:b/>
        </w:rPr>
        <w:t xml:space="preserve"> de l’article 5 de l’arrêté royal relatif à la gestion de l'espace de numérotation national et à l’attribution et au retrait des droits d’utilisation de numéros du 27 avril 2007 (MB du 28 juin 2007) pour la mise à disposition de numéros E.164 par des opérateurs à d’autres opérateurs (</w:t>
      </w:r>
      <w:proofErr w:type="spellStart"/>
      <w:r>
        <w:rPr>
          <w:b/>
        </w:rPr>
        <w:t>sous-allocation</w:t>
      </w:r>
      <w:proofErr w:type="spellEnd"/>
      <w:r>
        <w:rPr>
          <w:b/>
        </w:rPr>
        <w:t>).</w:t>
      </w:r>
    </w:p>
    <w:p w14:paraId="143C33C4" w14:textId="77777777" w:rsidR="00F50CB4" w:rsidRPr="00F50CB4" w:rsidRDefault="00F50CB4" w:rsidP="00F50CB4">
      <w:r>
        <w:t xml:space="preserve">Ce formulaire doit être utilisé dans le cadre de l’obligation de notification des opérateurs qui mettent des numéros E. 164 (tant des numéros géographiques que des numéros non géographiques) à la disposition d’autres opérateurs (en abrégé </w:t>
      </w:r>
      <w:proofErr w:type="spellStart"/>
      <w:r>
        <w:t>sous-allocation</w:t>
      </w:r>
      <w:proofErr w:type="spellEnd"/>
      <w:r>
        <w:t>).</w:t>
      </w:r>
    </w:p>
    <w:p w14:paraId="649AA2D1" w14:textId="77777777" w:rsidR="00F50CB4" w:rsidRPr="00F50CB4" w:rsidRDefault="00F50CB4" w:rsidP="00F50CB4"/>
    <w:p w14:paraId="1B652A1C" w14:textId="77777777" w:rsidR="00F50CB4" w:rsidRPr="00F50CB4" w:rsidRDefault="00F50CB4" w:rsidP="00F50CB4">
      <w:pPr>
        <w:rPr>
          <w:b/>
        </w:rPr>
      </w:pPr>
      <w:r>
        <w:rPr>
          <w:b/>
        </w:rPr>
        <w:t>Observations préliminaires :</w:t>
      </w:r>
    </w:p>
    <w:p w14:paraId="7A0A64BC" w14:textId="77777777" w:rsidR="00F50CB4" w:rsidRPr="00F50CB4" w:rsidRDefault="00F50CB4" w:rsidP="00F50CB4">
      <w:pPr>
        <w:pStyle w:val="ListParagraph"/>
        <w:numPr>
          <w:ilvl w:val="0"/>
          <w:numId w:val="3"/>
        </w:numPr>
      </w:pPr>
      <w:r>
        <w:t>Tant que l’Institut n’accepte pas la notification, le titulaire de la capacité de numérotation reste également responsable du respect des obligations légales et réglementaires qui sont transférées à la personne mise en possession ;</w:t>
      </w:r>
    </w:p>
    <w:p w14:paraId="7BC76AC4" w14:textId="77777777" w:rsidR="00F50CB4" w:rsidRPr="00F50CB4" w:rsidRDefault="00F50CB4" w:rsidP="00F50CB4">
      <w:pPr>
        <w:pStyle w:val="ListParagraph"/>
        <w:numPr>
          <w:ilvl w:val="0"/>
          <w:numId w:val="3"/>
        </w:numPr>
      </w:pPr>
      <w:r>
        <w:t>L'arrêt de la mise en possession est communiqué par le titulaire initial à l'Institut trois jours ouvrables avant l'arrêt effectif ;</w:t>
      </w:r>
    </w:p>
    <w:p w14:paraId="2C57E5C1" w14:textId="77777777" w:rsidR="00F50CB4" w:rsidRPr="00F50CB4" w:rsidRDefault="00F50CB4" w:rsidP="00F50CB4">
      <w:pPr>
        <w:pStyle w:val="ListParagraph"/>
        <w:numPr>
          <w:ilvl w:val="0"/>
          <w:numId w:val="3"/>
        </w:numPr>
      </w:pPr>
      <w:r>
        <w:t>Si vous avez déjà fourni certaines informations demandées dans le cadre d’un autre dossier introduit auprès du service de Gestion de la numérotation et que les informations que vous avez fournies n’ont subi aucun changement, une référence au dossier préalablement introduit suffit ;</w:t>
      </w:r>
    </w:p>
    <w:p w14:paraId="4315DD07" w14:textId="77777777" w:rsidR="00F50CB4" w:rsidRPr="00F50CB4" w:rsidRDefault="00F50CB4" w:rsidP="00F50CB4">
      <w:pPr>
        <w:pStyle w:val="ListParagraph"/>
        <w:numPr>
          <w:ilvl w:val="0"/>
          <w:numId w:val="3"/>
        </w:numPr>
      </w:pPr>
      <w:r>
        <w:t>Afin de simplifier ce formulaire, un certain nombre de situations exceptionnelles ne sont pas reprises. Le cas échéant, le service Gestion de la numérotation vous contactera pour vous demander de fournir un complément d’information.</w:t>
      </w:r>
    </w:p>
    <w:p w14:paraId="38CD2D0F" w14:textId="77777777" w:rsidR="00F50CB4" w:rsidRPr="00F50CB4" w:rsidRDefault="00F50CB4" w:rsidP="00F50CB4"/>
    <w:p w14:paraId="32467849" w14:textId="77777777" w:rsidR="00F50CB4" w:rsidRPr="00FD2ED5" w:rsidRDefault="00F50CB4" w:rsidP="00FD2ED5">
      <w:pPr>
        <w:pStyle w:val="Heading11"/>
      </w:pPr>
      <w:r>
        <w:t xml:space="preserve">Identité du titulaire initial de la capacité de numérotation </w:t>
      </w:r>
    </w:p>
    <w:p w14:paraId="54814835" w14:textId="523FF6DC" w:rsidR="00F50CB4" w:rsidRPr="007E057B" w:rsidRDefault="00F50CB4" w:rsidP="00802B59">
      <w:pPr>
        <w:pStyle w:val="Heading21"/>
        <w:numPr>
          <w:ilvl w:val="0"/>
          <w:numId w:val="0"/>
        </w:numPr>
        <w:ind w:left="578" w:hanging="578"/>
      </w:pPr>
    </w:p>
    <w:tbl>
      <w:tblPr>
        <w:tblStyle w:val="TableGrid"/>
        <w:tblW w:w="0" w:type="auto"/>
        <w:tblInd w:w="0" w:type="dxa"/>
        <w:tblLook w:val="01E0" w:firstRow="1" w:lastRow="1" w:firstColumn="1" w:lastColumn="1" w:noHBand="0" w:noVBand="0"/>
      </w:tblPr>
      <w:tblGrid>
        <w:gridCol w:w="3823"/>
        <w:gridCol w:w="5103"/>
      </w:tblGrid>
      <w:tr w:rsidR="00F50CB4" w:rsidRPr="00F50CB4" w14:paraId="7456B0A1"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7EBC023A" w14:textId="77777777" w:rsidR="00F50CB4" w:rsidRPr="00F50CB4" w:rsidRDefault="00F50CB4" w:rsidP="00FD2767">
            <w:pPr>
              <w:pStyle w:val="velden"/>
            </w:pPr>
            <w:r>
              <w:t>Nom et forme de la société</w:t>
            </w:r>
          </w:p>
        </w:tc>
        <w:tc>
          <w:tcPr>
            <w:tcW w:w="5103" w:type="dxa"/>
            <w:tcBorders>
              <w:top w:val="single" w:sz="4" w:space="0" w:color="auto"/>
              <w:left w:val="single" w:sz="4" w:space="0" w:color="auto"/>
              <w:bottom w:val="single" w:sz="4" w:space="0" w:color="auto"/>
              <w:right w:val="single" w:sz="4" w:space="0" w:color="auto"/>
            </w:tcBorders>
            <w:hideMark/>
          </w:tcPr>
          <w:p w14:paraId="0DAE5745" w14:textId="77777777" w:rsidR="00F50CB4" w:rsidRPr="00F50CB4" w:rsidRDefault="00F50CB4" w:rsidP="00FD2767">
            <w:pPr>
              <w:pStyle w:val="velden"/>
            </w:pPr>
            <w:r w:rsidRPr="00F50CB4">
              <w:fldChar w:fldCharType="begin" w:fldLock="1">
                <w:ffData>
                  <w:name w:val="Texte1"/>
                  <w:enabled/>
                  <w:calcOnExit w:val="0"/>
                  <w:textInput/>
                </w:ffData>
              </w:fldChar>
            </w:r>
            <w:bookmarkStart w:id="0" w:name="Texte1"/>
            <w:r w:rsidRPr="00F50CB4">
              <w:instrText xml:space="preserve"> FORMTEXT </w:instrText>
            </w:r>
            <w:r w:rsidRPr="00F50CB4">
              <w:fldChar w:fldCharType="separate"/>
            </w:r>
            <w:r>
              <w:t> </w:t>
            </w:r>
            <w:r>
              <w:t> </w:t>
            </w:r>
            <w:r>
              <w:t> </w:t>
            </w:r>
            <w:r>
              <w:t> </w:t>
            </w:r>
            <w:r>
              <w:t> </w:t>
            </w:r>
            <w:r w:rsidRPr="00F50CB4">
              <w:fldChar w:fldCharType="end"/>
            </w:r>
            <w:bookmarkEnd w:id="0"/>
          </w:p>
        </w:tc>
      </w:tr>
      <w:tr w:rsidR="00F50CB4" w:rsidRPr="00F50CB4" w14:paraId="2AE82D11"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3CC30407" w14:textId="6D3DD6A6" w:rsidR="00F50CB4" w:rsidRPr="00F50CB4" w:rsidRDefault="00F50CB4" w:rsidP="00FD2767">
            <w:pPr>
              <w:pStyle w:val="velden"/>
            </w:pPr>
            <w:r>
              <w:t xml:space="preserve">Numéro </w:t>
            </w:r>
            <w:r w:rsidR="00EA3774">
              <w:t>BCE (pour les entreprises belges)</w:t>
            </w:r>
          </w:p>
        </w:tc>
        <w:tc>
          <w:tcPr>
            <w:tcW w:w="5103" w:type="dxa"/>
            <w:tcBorders>
              <w:top w:val="single" w:sz="4" w:space="0" w:color="auto"/>
              <w:left w:val="single" w:sz="4" w:space="0" w:color="auto"/>
              <w:bottom w:val="single" w:sz="4" w:space="0" w:color="auto"/>
              <w:right w:val="single" w:sz="4" w:space="0" w:color="auto"/>
            </w:tcBorders>
            <w:hideMark/>
          </w:tcPr>
          <w:p w14:paraId="207E5DFB" w14:textId="77777777" w:rsidR="00F50CB4" w:rsidRPr="00F50CB4" w:rsidRDefault="00F50CB4" w:rsidP="00FD2767">
            <w:pPr>
              <w:pStyle w:val="velden"/>
            </w:pPr>
            <w:r w:rsidRPr="00F50CB4">
              <w:fldChar w:fldCharType="begin" w:fldLock="1">
                <w:ffData>
                  <w:name w:val="Texte2"/>
                  <w:enabled/>
                  <w:calcOnExit w:val="0"/>
                  <w:textInput/>
                </w:ffData>
              </w:fldChar>
            </w:r>
            <w:bookmarkStart w:id="1" w:name="Texte2"/>
            <w:r w:rsidRPr="00F50CB4">
              <w:instrText xml:space="preserve"> FORMTEXT </w:instrText>
            </w:r>
            <w:r w:rsidRPr="00F50CB4">
              <w:fldChar w:fldCharType="separate"/>
            </w:r>
            <w:r>
              <w:t> </w:t>
            </w:r>
            <w:r>
              <w:t> </w:t>
            </w:r>
            <w:r>
              <w:t> </w:t>
            </w:r>
            <w:r>
              <w:t> </w:t>
            </w:r>
            <w:r>
              <w:t> </w:t>
            </w:r>
            <w:r w:rsidRPr="00F50CB4">
              <w:fldChar w:fldCharType="end"/>
            </w:r>
            <w:bookmarkEnd w:id="1"/>
          </w:p>
        </w:tc>
      </w:tr>
      <w:tr w:rsidR="00F50CB4" w:rsidRPr="00F50CB4" w14:paraId="6941E86A"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2815B893" w14:textId="647C1107" w:rsidR="00F50CB4" w:rsidRPr="00F50CB4" w:rsidRDefault="00AC534D" w:rsidP="00FD2767">
            <w:pPr>
              <w:pStyle w:val="velden"/>
            </w:pPr>
            <w:r>
              <w:t>Numéro d’opérateur</w:t>
            </w:r>
            <w:r w:rsidR="0046484C">
              <w:t xml:space="preserve"> </w:t>
            </w:r>
            <w:r w:rsidR="00EA3774">
              <w:t>(pour les entreprises étrangères)</w:t>
            </w:r>
          </w:p>
        </w:tc>
        <w:tc>
          <w:tcPr>
            <w:tcW w:w="5103" w:type="dxa"/>
            <w:tcBorders>
              <w:top w:val="single" w:sz="4" w:space="0" w:color="auto"/>
              <w:left w:val="single" w:sz="4" w:space="0" w:color="auto"/>
              <w:bottom w:val="single" w:sz="4" w:space="0" w:color="auto"/>
              <w:right w:val="single" w:sz="4" w:space="0" w:color="auto"/>
            </w:tcBorders>
            <w:hideMark/>
          </w:tcPr>
          <w:p w14:paraId="6456993F" w14:textId="77777777" w:rsidR="00F50CB4" w:rsidRPr="00F50CB4" w:rsidRDefault="00F50CB4" w:rsidP="00FD2767">
            <w:pPr>
              <w:pStyle w:val="velden"/>
            </w:pPr>
            <w:r w:rsidRPr="00F50CB4">
              <w:fldChar w:fldCharType="begin" w:fldLock="1">
                <w:ffData>
                  <w:name w:val="Texte3"/>
                  <w:enabled/>
                  <w:calcOnExit w:val="0"/>
                  <w:textInput/>
                </w:ffData>
              </w:fldChar>
            </w:r>
            <w:bookmarkStart w:id="2" w:name="Texte3"/>
            <w:r w:rsidRPr="00F50CB4">
              <w:instrText xml:space="preserve"> FORMTEXT </w:instrText>
            </w:r>
            <w:r w:rsidRPr="00F50CB4">
              <w:fldChar w:fldCharType="separate"/>
            </w:r>
            <w:r>
              <w:t> </w:t>
            </w:r>
            <w:r>
              <w:t> </w:t>
            </w:r>
            <w:r>
              <w:t> </w:t>
            </w:r>
            <w:r>
              <w:t> </w:t>
            </w:r>
            <w:r>
              <w:t> </w:t>
            </w:r>
            <w:r w:rsidRPr="00F50CB4">
              <w:fldChar w:fldCharType="end"/>
            </w:r>
            <w:bookmarkEnd w:id="2"/>
          </w:p>
        </w:tc>
      </w:tr>
    </w:tbl>
    <w:p w14:paraId="5C34C9EA" w14:textId="77777777" w:rsidR="00F50CB4" w:rsidRPr="00F50CB4" w:rsidRDefault="00F50CB4" w:rsidP="00FD2ED5">
      <w:pPr>
        <w:pStyle w:val="Heading11"/>
      </w:pPr>
      <w:r>
        <w:t xml:space="preserve">Identité de l’opérateur mis en possession de la capacité de numérotation </w:t>
      </w:r>
    </w:p>
    <w:p w14:paraId="7032F769" w14:textId="77777777" w:rsidR="00F50CB4" w:rsidRPr="00F50CB4" w:rsidRDefault="00F50CB4" w:rsidP="00ED28E8">
      <w:pPr>
        <w:pStyle w:val="Heading21"/>
      </w:pPr>
      <w:r>
        <w:t>Données relatives à l’entreprise</w:t>
      </w:r>
    </w:p>
    <w:tbl>
      <w:tblPr>
        <w:tblStyle w:val="TableGrid"/>
        <w:tblW w:w="0" w:type="auto"/>
        <w:tblInd w:w="0" w:type="dxa"/>
        <w:tblLook w:val="01E0" w:firstRow="1" w:lastRow="1" w:firstColumn="1" w:lastColumn="1" w:noHBand="0" w:noVBand="0"/>
      </w:tblPr>
      <w:tblGrid>
        <w:gridCol w:w="3823"/>
        <w:gridCol w:w="5103"/>
      </w:tblGrid>
      <w:tr w:rsidR="00F50CB4" w:rsidRPr="00F50CB4" w14:paraId="7B86F743"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6E4A7C71" w14:textId="77777777" w:rsidR="00F50CB4" w:rsidRPr="00F50CB4" w:rsidRDefault="00F50CB4" w:rsidP="00FD2767">
            <w:pPr>
              <w:pStyle w:val="velden"/>
            </w:pPr>
            <w:r>
              <w:t>Nom et forme de la société</w:t>
            </w:r>
          </w:p>
        </w:tc>
        <w:tc>
          <w:tcPr>
            <w:tcW w:w="5103" w:type="dxa"/>
            <w:tcBorders>
              <w:top w:val="single" w:sz="4" w:space="0" w:color="auto"/>
              <w:left w:val="single" w:sz="4" w:space="0" w:color="auto"/>
              <w:bottom w:val="single" w:sz="4" w:space="0" w:color="auto"/>
              <w:right w:val="single" w:sz="4" w:space="0" w:color="auto"/>
            </w:tcBorders>
            <w:hideMark/>
          </w:tcPr>
          <w:p w14:paraId="3A94DA49" w14:textId="77777777" w:rsidR="00F50CB4" w:rsidRPr="00F50CB4" w:rsidRDefault="00F50CB4" w:rsidP="00FD2767">
            <w:pPr>
              <w:pStyle w:val="velden"/>
            </w:pPr>
            <w:r w:rsidRPr="00F50CB4">
              <w:fldChar w:fldCharType="begin" w:fldLock="1">
                <w:ffData>
                  <w:name w:val="Texte15"/>
                  <w:enabled/>
                  <w:calcOnExit w:val="0"/>
                  <w:textInput/>
                </w:ffData>
              </w:fldChar>
            </w:r>
            <w:bookmarkStart w:id="3" w:name="Texte15"/>
            <w:r w:rsidRPr="00F50CB4">
              <w:instrText xml:space="preserve"> FORMTEXT </w:instrText>
            </w:r>
            <w:r w:rsidRPr="00F50CB4">
              <w:fldChar w:fldCharType="separate"/>
            </w:r>
            <w:r>
              <w:t> </w:t>
            </w:r>
            <w:r>
              <w:t> </w:t>
            </w:r>
            <w:r>
              <w:t> </w:t>
            </w:r>
            <w:r>
              <w:t> </w:t>
            </w:r>
            <w:r>
              <w:t> </w:t>
            </w:r>
            <w:r w:rsidRPr="00F50CB4">
              <w:fldChar w:fldCharType="end"/>
            </w:r>
            <w:bookmarkEnd w:id="3"/>
          </w:p>
        </w:tc>
      </w:tr>
      <w:tr w:rsidR="00F50CB4" w:rsidRPr="00F50CB4" w14:paraId="248C7B5A"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03C8AFE4" w14:textId="73F6DD27" w:rsidR="00F50CB4" w:rsidRPr="00F50CB4" w:rsidRDefault="00F50CB4" w:rsidP="00FD2767">
            <w:pPr>
              <w:pStyle w:val="velden"/>
            </w:pPr>
            <w:r>
              <w:t xml:space="preserve">Numéro </w:t>
            </w:r>
            <w:r w:rsidR="000F174F">
              <w:t xml:space="preserve">BCE </w:t>
            </w:r>
            <w:r w:rsidR="003D1FA9">
              <w:t>(pour</w:t>
            </w:r>
            <w:r w:rsidR="00A772CD">
              <w:t xml:space="preserve"> les entre</w:t>
            </w:r>
            <w:r w:rsidR="000F174F">
              <w:t>prises belges)</w:t>
            </w:r>
            <w:r w:rsidR="003D1FA9">
              <w:t xml:space="preserve"> </w:t>
            </w:r>
          </w:p>
        </w:tc>
        <w:tc>
          <w:tcPr>
            <w:tcW w:w="5103" w:type="dxa"/>
            <w:tcBorders>
              <w:top w:val="single" w:sz="4" w:space="0" w:color="auto"/>
              <w:left w:val="single" w:sz="4" w:space="0" w:color="auto"/>
              <w:bottom w:val="single" w:sz="4" w:space="0" w:color="auto"/>
              <w:right w:val="single" w:sz="4" w:space="0" w:color="auto"/>
            </w:tcBorders>
            <w:hideMark/>
          </w:tcPr>
          <w:p w14:paraId="45107CB1" w14:textId="77777777" w:rsidR="00F50CB4" w:rsidRPr="00F50CB4" w:rsidRDefault="00F50CB4" w:rsidP="00FD2767">
            <w:pPr>
              <w:pStyle w:val="velden"/>
            </w:pPr>
            <w:r w:rsidRPr="00F50CB4">
              <w:fldChar w:fldCharType="begin" w:fldLock="1">
                <w:ffData>
                  <w:name w:val="Texte16"/>
                  <w:enabled/>
                  <w:calcOnExit w:val="0"/>
                  <w:textInput/>
                </w:ffData>
              </w:fldChar>
            </w:r>
            <w:bookmarkStart w:id="4" w:name="Texte16"/>
            <w:r w:rsidRPr="00F50CB4">
              <w:instrText xml:space="preserve"> FORMTEXT </w:instrText>
            </w:r>
            <w:r w:rsidRPr="00F50CB4">
              <w:fldChar w:fldCharType="separate"/>
            </w:r>
            <w:r>
              <w:t> </w:t>
            </w:r>
            <w:r>
              <w:t> </w:t>
            </w:r>
            <w:r>
              <w:t> </w:t>
            </w:r>
            <w:r>
              <w:t> </w:t>
            </w:r>
            <w:r>
              <w:t> </w:t>
            </w:r>
            <w:r w:rsidRPr="00F50CB4">
              <w:fldChar w:fldCharType="end"/>
            </w:r>
            <w:bookmarkEnd w:id="4"/>
          </w:p>
        </w:tc>
      </w:tr>
      <w:tr w:rsidR="00F50CB4" w:rsidRPr="00F50CB4" w14:paraId="30971177"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3C64F87F" w14:textId="07E72730" w:rsidR="00F50CB4" w:rsidRPr="00F50CB4" w:rsidRDefault="003D1FA9" w:rsidP="00FD2767">
            <w:pPr>
              <w:pStyle w:val="velden"/>
            </w:pPr>
            <w:r>
              <w:t xml:space="preserve">Numéro d’opérateur (pour </w:t>
            </w:r>
            <w:r w:rsidR="000F174F">
              <w:t>les entre</w:t>
            </w:r>
            <w:r w:rsidR="00A34AB6">
              <w:t>prises</w:t>
            </w:r>
            <w:r w:rsidR="00933DF0">
              <w:t xml:space="preserve"> </w:t>
            </w:r>
            <w:r w:rsidR="00C54C8B">
              <w:t>é</w:t>
            </w:r>
            <w:r w:rsidR="00933DF0">
              <w:t>trang</w:t>
            </w:r>
            <w:r w:rsidR="00D16088">
              <w:t>ères</w:t>
            </w:r>
            <w:r w:rsidR="00933DF0">
              <w:t>)</w:t>
            </w:r>
          </w:p>
        </w:tc>
        <w:tc>
          <w:tcPr>
            <w:tcW w:w="5103" w:type="dxa"/>
            <w:tcBorders>
              <w:top w:val="single" w:sz="4" w:space="0" w:color="auto"/>
              <w:left w:val="single" w:sz="4" w:space="0" w:color="auto"/>
              <w:bottom w:val="single" w:sz="4" w:space="0" w:color="auto"/>
              <w:right w:val="single" w:sz="4" w:space="0" w:color="auto"/>
            </w:tcBorders>
            <w:hideMark/>
          </w:tcPr>
          <w:p w14:paraId="089E00F3" w14:textId="77777777" w:rsidR="00F50CB4" w:rsidRPr="00F50CB4" w:rsidRDefault="00F50CB4" w:rsidP="00FD2767">
            <w:pPr>
              <w:pStyle w:val="velden"/>
            </w:pPr>
            <w:r w:rsidRPr="00F50CB4">
              <w:fldChar w:fldCharType="begin" w:fldLock="1">
                <w:ffData>
                  <w:name w:val="Texte17"/>
                  <w:enabled/>
                  <w:calcOnExit w:val="0"/>
                  <w:textInput/>
                </w:ffData>
              </w:fldChar>
            </w:r>
            <w:bookmarkStart w:id="5" w:name="Texte17"/>
            <w:r w:rsidRPr="00F50CB4">
              <w:instrText xml:space="preserve"> FORMTEXT </w:instrText>
            </w:r>
            <w:r w:rsidRPr="00F50CB4">
              <w:fldChar w:fldCharType="separate"/>
            </w:r>
            <w:r>
              <w:t> </w:t>
            </w:r>
            <w:r>
              <w:t> </w:t>
            </w:r>
            <w:r>
              <w:t> </w:t>
            </w:r>
            <w:r>
              <w:t> </w:t>
            </w:r>
            <w:r>
              <w:t> </w:t>
            </w:r>
            <w:r w:rsidRPr="00F50CB4">
              <w:fldChar w:fldCharType="end"/>
            </w:r>
            <w:bookmarkEnd w:id="5"/>
          </w:p>
        </w:tc>
      </w:tr>
    </w:tbl>
    <w:p w14:paraId="76D819A0" w14:textId="1B0A85E1" w:rsidR="00F50CB4" w:rsidRPr="00406786" w:rsidRDefault="00F50CB4" w:rsidP="00ED28E8">
      <w:pPr>
        <w:pStyle w:val="Heading21"/>
        <w:rPr>
          <w:sz w:val="16"/>
          <w:szCs w:val="16"/>
          <w:u w:val="none"/>
        </w:rPr>
      </w:pPr>
      <w:r>
        <w:t xml:space="preserve">Données de la personne de contact avec l’IBPT pour la Numérotation </w:t>
      </w:r>
      <w:r w:rsidR="002B5729">
        <w:br/>
      </w:r>
      <w:r w:rsidR="002B5729" w:rsidRPr="00406786">
        <w:rPr>
          <w:sz w:val="16"/>
          <w:szCs w:val="16"/>
          <w:u w:val="none"/>
        </w:rPr>
        <w:t>(si première demande)</w:t>
      </w:r>
    </w:p>
    <w:tbl>
      <w:tblPr>
        <w:tblStyle w:val="TableGrid"/>
        <w:tblW w:w="0" w:type="auto"/>
        <w:tblInd w:w="0" w:type="dxa"/>
        <w:tblLook w:val="01E0" w:firstRow="1" w:lastRow="1" w:firstColumn="1" w:lastColumn="1" w:noHBand="0" w:noVBand="0"/>
      </w:tblPr>
      <w:tblGrid>
        <w:gridCol w:w="3823"/>
        <w:gridCol w:w="4706"/>
      </w:tblGrid>
      <w:tr w:rsidR="00F50CB4" w:rsidRPr="00F50CB4" w14:paraId="7CF38A08" w14:textId="77777777" w:rsidTr="00F50CB4">
        <w:tc>
          <w:tcPr>
            <w:tcW w:w="3823" w:type="dxa"/>
            <w:tcBorders>
              <w:top w:val="single" w:sz="4" w:space="0" w:color="auto"/>
              <w:left w:val="single" w:sz="4" w:space="0" w:color="auto"/>
              <w:bottom w:val="single" w:sz="4" w:space="0" w:color="auto"/>
              <w:right w:val="single" w:sz="4" w:space="0" w:color="auto"/>
            </w:tcBorders>
          </w:tcPr>
          <w:p w14:paraId="5B5C0164" w14:textId="77777777" w:rsidR="00F50CB4" w:rsidRPr="00F50CB4" w:rsidRDefault="00F50CB4" w:rsidP="00FD2767">
            <w:pPr>
              <w:pStyle w:val="velden"/>
            </w:pPr>
            <w:r>
              <w:t>Nom et prénom</w:t>
            </w:r>
          </w:p>
        </w:tc>
        <w:tc>
          <w:tcPr>
            <w:tcW w:w="4706" w:type="dxa"/>
            <w:tcBorders>
              <w:top w:val="single" w:sz="4" w:space="0" w:color="auto"/>
              <w:left w:val="single" w:sz="4" w:space="0" w:color="auto"/>
              <w:bottom w:val="single" w:sz="4" w:space="0" w:color="auto"/>
              <w:right w:val="single" w:sz="4" w:space="0" w:color="auto"/>
            </w:tcBorders>
            <w:hideMark/>
          </w:tcPr>
          <w:p w14:paraId="73AE3350" w14:textId="77777777" w:rsidR="00F50CB4" w:rsidRPr="00F50CB4" w:rsidRDefault="00F50CB4" w:rsidP="00FD2767">
            <w:pPr>
              <w:pStyle w:val="velden"/>
            </w:pPr>
            <w:r w:rsidRPr="00F50CB4">
              <w:fldChar w:fldCharType="begin" w:fldLock="1">
                <w:ffData>
                  <w:name w:val="Texte23"/>
                  <w:enabled/>
                  <w:calcOnExit w:val="0"/>
                  <w:textInput/>
                </w:ffData>
              </w:fldChar>
            </w:r>
            <w:bookmarkStart w:id="6" w:name="Texte23"/>
            <w:r w:rsidRPr="00F50CB4">
              <w:instrText xml:space="preserve"> FORMTEXT </w:instrText>
            </w:r>
            <w:r w:rsidRPr="00F50CB4">
              <w:fldChar w:fldCharType="separate"/>
            </w:r>
            <w:r>
              <w:t> </w:t>
            </w:r>
            <w:r>
              <w:t> </w:t>
            </w:r>
            <w:r>
              <w:t> </w:t>
            </w:r>
            <w:r>
              <w:t> </w:t>
            </w:r>
            <w:r>
              <w:t> </w:t>
            </w:r>
            <w:r w:rsidRPr="00F50CB4">
              <w:fldChar w:fldCharType="end"/>
            </w:r>
            <w:bookmarkEnd w:id="6"/>
          </w:p>
        </w:tc>
      </w:tr>
      <w:tr w:rsidR="00F50CB4" w:rsidRPr="00F50CB4" w14:paraId="3846F06A"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26034C6B" w14:textId="77777777" w:rsidR="00F50CB4" w:rsidRPr="00F50CB4" w:rsidRDefault="00F50CB4" w:rsidP="00FD2767">
            <w:pPr>
              <w:pStyle w:val="velden"/>
            </w:pPr>
            <w:r>
              <w:t>Fonction</w:t>
            </w:r>
          </w:p>
        </w:tc>
        <w:tc>
          <w:tcPr>
            <w:tcW w:w="4706" w:type="dxa"/>
            <w:tcBorders>
              <w:top w:val="single" w:sz="4" w:space="0" w:color="auto"/>
              <w:left w:val="single" w:sz="4" w:space="0" w:color="auto"/>
              <w:bottom w:val="single" w:sz="4" w:space="0" w:color="auto"/>
              <w:right w:val="single" w:sz="4" w:space="0" w:color="auto"/>
            </w:tcBorders>
            <w:hideMark/>
          </w:tcPr>
          <w:p w14:paraId="679773EB" w14:textId="77777777" w:rsidR="00F50CB4" w:rsidRPr="00F50CB4" w:rsidRDefault="00F50CB4" w:rsidP="00FD2767">
            <w:pPr>
              <w:pStyle w:val="velden"/>
            </w:pPr>
            <w:r w:rsidRPr="00F50CB4">
              <w:fldChar w:fldCharType="begin" w:fldLock="1">
                <w:ffData>
                  <w:name w:val="Texte24"/>
                  <w:enabled/>
                  <w:calcOnExit w:val="0"/>
                  <w:textInput/>
                </w:ffData>
              </w:fldChar>
            </w:r>
            <w:bookmarkStart w:id="7" w:name="Texte24"/>
            <w:r w:rsidRPr="00F50CB4">
              <w:instrText xml:space="preserve"> FORMTEXT </w:instrText>
            </w:r>
            <w:r w:rsidRPr="00F50CB4">
              <w:fldChar w:fldCharType="separate"/>
            </w:r>
            <w:r>
              <w:t> </w:t>
            </w:r>
            <w:r>
              <w:t> </w:t>
            </w:r>
            <w:r>
              <w:t> </w:t>
            </w:r>
            <w:r>
              <w:t> </w:t>
            </w:r>
            <w:r>
              <w:t> </w:t>
            </w:r>
            <w:r w:rsidRPr="00F50CB4">
              <w:fldChar w:fldCharType="end"/>
            </w:r>
            <w:bookmarkEnd w:id="7"/>
          </w:p>
        </w:tc>
      </w:tr>
      <w:tr w:rsidR="00F50CB4" w:rsidRPr="00F50CB4" w14:paraId="2E44D626" w14:textId="77777777" w:rsidTr="00F50CB4">
        <w:tc>
          <w:tcPr>
            <w:tcW w:w="3823" w:type="dxa"/>
            <w:tcBorders>
              <w:top w:val="single" w:sz="4" w:space="0" w:color="auto"/>
              <w:left w:val="single" w:sz="4" w:space="0" w:color="auto"/>
              <w:bottom w:val="single" w:sz="4" w:space="0" w:color="auto"/>
              <w:right w:val="single" w:sz="4" w:space="0" w:color="auto"/>
            </w:tcBorders>
          </w:tcPr>
          <w:p w14:paraId="1481D785" w14:textId="77777777" w:rsidR="00F50CB4" w:rsidRPr="00F50CB4" w:rsidRDefault="00F50CB4" w:rsidP="00FD2767">
            <w:pPr>
              <w:pStyle w:val="velden"/>
            </w:pPr>
            <w:r>
              <w:lastRenderedPageBreak/>
              <w:t>Adresse</w:t>
            </w:r>
          </w:p>
        </w:tc>
        <w:tc>
          <w:tcPr>
            <w:tcW w:w="4706" w:type="dxa"/>
            <w:tcBorders>
              <w:top w:val="single" w:sz="4" w:space="0" w:color="auto"/>
              <w:left w:val="single" w:sz="4" w:space="0" w:color="auto"/>
              <w:bottom w:val="single" w:sz="4" w:space="0" w:color="auto"/>
              <w:right w:val="single" w:sz="4" w:space="0" w:color="auto"/>
            </w:tcBorders>
            <w:hideMark/>
          </w:tcPr>
          <w:p w14:paraId="5435C7F5" w14:textId="77777777" w:rsidR="00F50CB4" w:rsidRPr="00F50CB4" w:rsidRDefault="00F50CB4" w:rsidP="00FD2767">
            <w:pPr>
              <w:pStyle w:val="velden"/>
            </w:pPr>
            <w:r w:rsidRPr="00F50CB4">
              <w:fldChar w:fldCharType="begin" w:fldLock="1">
                <w:ffData>
                  <w:name w:val="Texte25"/>
                  <w:enabled/>
                  <w:calcOnExit w:val="0"/>
                  <w:textInput/>
                </w:ffData>
              </w:fldChar>
            </w:r>
            <w:bookmarkStart w:id="8" w:name="Texte25"/>
            <w:r w:rsidRPr="00F50CB4">
              <w:instrText xml:space="preserve"> FORMTEXT </w:instrText>
            </w:r>
            <w:r w:rsidRPr="00F50CB4">
              <w:fldChar w:fldCharType="separate"/>
            </w:r>
            <w:r>
              <w:t> </w:t>
            </w:r>
            <w:r>
              <w:t> </w:t>
            </w:r>
            <w:r>
              <w:t> </w:t>
            </w:r>
            <w:r>
              <w:t> </w:t>
            </w:r>
            <w:r>
              <w:t> </w:t>
            </w:r>
            <w:r w:rsidRPr="00F50CB4">
              <w:fldChar w:fldCharType="end"/>
            </w:r>
            <w:bookmarkEnd w:id="8"/>
          </w:p>
        </w:tc>
      </w:tr>
      <w:tr w:rsidR="00F50CB4" w:rsidRPr="00F50CB4" w14:paraId="61A67768"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21D848F9" w14:textId="77777777" w:rsidR="00F50CB4" w:rsidRPr="00F50CB4" w:rsidRDefault="00F50CB4" w:rsidP="00FD2767">
            <w:pPr>
              <w:pStyle w:val="velden"/>
            </w:pPr>
            <w:r>
              <w:t>Numéro de téléphone</w:t>
            </w:r>
          </w:p>
        </w:tc>
        <w:tc>
          <w:tcPr>
            <w:tcW w:w="4706" w:type="dxa"/>
            <w:tcBorders>
              <w:top w:val="single" w:sz="4" w:space="0" w:color="auto"/>
              <w:left w:val="single" w:sz="4" w:space="0" w:color="auto"/>
              <w:bottom w:val="single" w:sz="4" w:space="0" w:color="auto"/>
              <w:right w:val="single" w:sz="4" w:space="0" w:color="auto"/>
            </w:tcBorders>
            <w:hideMark/>
          </w:tcPr>
          <w:p w14:paraId="017431C8" w14:textId="77777777" w:rsidR="00F50CB4" w:rsidRPr="00F50CB4" w:rsidRDefault="00F50CB4" w:rsidP="00FD2767">
            <w:pPr>
              <w:pStyle w:val="velden"/>
            </w:pPr>
            <w:r w:rsidRPr="00F50CB4">
              <w:fldChar w:fldCharType="begin" w:fldLock="1">
                <w:ffData>
                  <w:name w:val="Texte26"/>
                  <w:enabled/>
                  <w:calcOnExit w:val="0"/>
                  <w:textInput/>
                </w:ffData>
              </w:fldChar>
            </w:r>
            <w:bookmarkStart w:id="9" w:name="Texte26"/>
            <w:r w:rsidRPr="00F50CB4">
              <w:instrText xml:space="preserve"> FORMTEXT </w:instrText>
            </w:r>
            <w:r w:rsidRPr="00F50CB4">
              <w:fldChar w:fldCharType="separate"/>
            </w:r>
            <w:r>
              <w:t> </w:t>
            </w:r>
            <w:r>
              <w:t> </w:t>
            </w:r>
            <w:r>
              <w:t> </w:t>
            </w:r>
            <w:r>
              <w:t> </w:t>
            </w:r>
            <w:r>
              <w:t> </w:t>
            </w:r>
            <w:r w:rsidRPr="00F50CB4">
              <w:fldChar w:fldCharType="end"/>
            </w:r>
            <w:bookmarkEnd w:id="9"/>
          </w:p>
        </w:tc>
      </w:tr>
      <w:tr w:rsidR="00F50CB4" w:rsidRPr="00F50CB4" w14:paraId="6570D057"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08DBD13E" w14:textId="77777777" w:rsidR="00F50CB4" w:rsidRPr="00F50CB4" w:rsidRDefault="00F50CB4" w:rsidP="00FD2767">
            <w:pPr>
              <w:pStyle w:val="velden"/>
            </w:pPr>
            <w:r>
              <w:t xml:space="preserve">Adresse </w:t>
            </w:r>
            <w:proofErr w:type="gramStart"/>
            <w:r>
              <w:t>e-mail</w:t>
            </w:r>
            <w:proofErr w:type="gramEnd"/>
          </w:p>
        </w:tc>
        <w:tc>
          <w:tcPr>
            <w:tcW w:w="4706" w:type="dxa"/>
            <w:tcBorders>
              <w:top w:val="single" w:sz="4" w:space="0" w:color="auto"/>
              <w:left w:val="single" w:sz="4" w:space="0" w:color="auto"/>
              <w:bottom w:val="single" w:sz="4" w:space="0" w:color="auto"/>
              <w:right w:val="single" w:sz="4" w:space="0" w:color="auto"/>
            </w:tcBorders>
            <w:hideMark/>
          </w:tcPr>
          <w:p w14:paraId="73F6FDBA" w14:textId="77777777" w:rsidR="00F50CB4" w:rsidRPr="00F50CB4" w:rsidRDefault="00F50CB4" w:rsidP="00FD2767">
            <w:pPr>
              <w:pStyle w:val="velden"/>
            </w:pPr>
            <w:r w:rsidRPr="00F50CB4">
              <w:fldChar w:fldCharType="begin" w:fldLock="1">
                <w:ffData>
                  <w:name w:val="Texte28"/>
                  <w:enabled/>
                  <w:calcOnExit w:val="0"/>
                  <w:textInput/>
                </w:ffData>
              </w:fldChar>
            </w:r>
            <w:bookmarkStart w:id="10" w:name="Texte28"/>
            <w:r w:rsidRPr="00F50CB4">
              <w:instrText xml:space="preserve"> FORMTEXT </w:instrText>
            </w:r>
            <w:r w:rsidRPr="00F50CB4">
              <w:fldChar w:fldCharType="separate"/>
            </w:r>
            <w:r>
              <w:t> </w:t>
            </w:r>
            <w:r>
              <w:t> </w:t>
            </w:r>
            <w:r>
              <w:t> </w:t>
            </w:r>
            <w:r>
              <w:t> </w:t>
            </w:r>
            <w:r>
              <w:t> </w:t>
            </w:r>
            <w:r w:rsidRPr="00F50CB4">
              <w:fldChar w:fldCharType="end"/>
            </w:r>
            <w:bookmarkEnd w:id="10"/>
          </w:p>
        </w:tc>
      </w:tr>
    </w:tbl>
    <w:p w14:paraId="33F5788A" w14:textId="77777777" w:rsidR="00F50CB4" w:rsidRPr="00FD2ED5" w:rsidRDefault="00F50CB4" w:rsidP="00ED28E8">
      <w:pPr>
        <w:pStyle w:val="Heading11"/>
      </w:pPr>
      <w:r>
        <w:t>Informations de contenu</w:t>
      </w:r>
    </w:p>
    <w:p w14:paraId="6B1E254A" w14:textId="77777777" w:rsidR="00F50CB4" w:rsidRPr="00F50CB4" w:rsidRDefault="00F50CB4" w:rsidP="00F50CB4">
      <w:r>
        <w:t xml:space="preserve">Afin de permettre à l'Institut de mener l'examen selon les critères énumérés à l’article 5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 : </w:t>
      </w:r>
    </w:p>
    <w:p w14:paraId="7E897BF1" w14:textId="77777777" w:rsidR="00F50CB4" w:rsidRPr="00F50CB4" w:rsidRDefault="00F50CB4" w:rsidP="00F50CB4"/>
    <w:p w14:paraId="7B64DAB0" w14:textId="77777777" w:rsidR="00F50CB4" w:rsidRPr="00F50CB4" w:rsidRDefault="00F50CB4" w:rsidP="00ED28E8">
      <w:pPr>
        <w:pStyle w:val="Heading21"/>
      </w:pPr>
      <w:proofErr w:type="gramStart"/>
      <w:r>
        <w:t>la</w:t>
      </w:r>
      <w:proofErr w:type="gramEnd"/>
      <w:r>
        <w:t xml:space="preserve"> capacité de numérotation concernée et l’utilisation projetée par la personne mise en possession</w:t>
      </w:r>
    </w:p>
    <w:p w14:paraId="672681CE" w14:textId="77777777" w:rsidR="00F50CB4" w:rsidRPr="00F50CB4" w:rsidRDefault="00F50CB4" w:rsidP="00F50CB4">
      <w:r w:rsidRPr="00F50CB4">
        <w:fldChar w:fldCharType="begin" w:fldLock="1">
          <w:ffData>
            <w:name w:val="Texte29"/>
            <w:enabled/>
            <w:calcOnExit w:val="0"/>
            <w:textInput/>
          </w:ffData>
        </w:fldChar>
      </w:r>
      <w:bookmarkStart w:id="11" w:name="Texte29"/>
      <w:r w:rsidRPr="00F50CB4">
        <w:instrText xml:space="preserve"> FORMTEXT </w:instrText>
      </w:r>
      <w:r w:rsidRPr="00F50CB4">
        <w:fldChar w:fldCharType="separate"/>
      </w:r>
      <w:r>
        <w:t> </w:t>
      </w:r>
      <w:r>
        <w:t> </w:t>
      </w:r>
      <w:r>
        <w:t> </w:t>
      </w:r>
      <w:r>
        <w:t> </w:t>
      </w:r>
      <w:r>
        <w:t> </w:t>
      </w:r>
      <w:r w:rsidRPr="00F50CB4">
        <w:fldChar w:fldCharType="end"/>
      </w:r>
      <w:bookmarkEnd w:id="11"/>
    </w:p>
    <w:p w14:paraId="4B4E9D04" w14:textId="77777777" w:rsidR="00F50CB4" w:rsidRPr="00F50CB4" w:rsidRDefault="00F50CB4" w:rsidP="00F50CB4">
      <w:r>
        <w:t>Dans quelle catégorie ce service exploité par la personne mise en possession a-t-il été enregistré à l’IBPT ?</w:t>
      </w:r>
      <w:r w:rsidRPr="00F50CB4">
        <w:rPr>
          <w:rStyle w:val="FootnoteReference"/>
        </w:rPr>
        <w:footnoteReference w:id="1"/>
      </w:r>
    </w:p>
    <w:p w14:paraId="707303D9" w14:textId="77777777" w:rsidR="00F50CB4" w:rsidRPr="00F50CB4" w:rsidRDefault="00F50CB4" w:rsidP="00F50CB4">
      <w:r w:rsidRPr="00F50CB4">
        <w:fldChar w:fldCharType="begin">
          <w:ffData>
            <w:name w:val="CaseACocher1"/>
            <w:enabled/>
            <w:calcOnExit w:val="0"/>
            <w:checkBox>
              <w:sizeAuto/>
              <w:default w:val="0"/>
            </w:checkBox>
          </w:ffData>
        </w:fldChar>
      </w:r>
      <w:bookmarkStart w:id="12" w:name="CaseACocher1"/>
      <w:r w:rsidRPr="00F50CB4">
        <w:instrText xml:space="preserve"> FORMCHECKBOX </w:instrText>
      </w:r>
      <w:r w:rsidRPr="00F50CB4">
        <w:fldChar w:fldCharType="separate"/>
      </w:r>
      <w:r w:rsidRPr="00F50CB4">
        <w:fldChar w:fldCharType="end"/>
      </w:r>
      <w:bookmarkEnd w:id="12"/>
      <w:r>
        <w:t xml:space="preserve"> Service téléphonique accessible au public </w:t>
      </w:r>
    </w:p>
    <w:p w14:paraId="07678E1A" w14:textId="77777777" w:rsidR="00F50CB4" w:rsidRPr="00F50CB4" w:rsidRDefault="00F50CB4" w:rsidP="00F50CB4">
      <w:r w:rsidRPr="00F50CB4">
        <w:fldChar w:fldCharType="begin">
          <w:ffData>
            <w:name w:val="CaseACocher2"/>
            <w:enabled/>
            <w:calcOnExit w:val="0"/>
            <w:checkBox>
              <w:sizeAuto/>
              <w:default w:val="0"/>
            </w:checkBox>
          </w:ffData>
        </w:fldChar>
      </w:r>
      <w:bookmarkStart w:id="13" w:name="CaseACocher2"/>
      <w:r w:rsidRPr="00F50CB4">
        <w:instrText xml:space="preserve"> FORMCHECKBOX </w:instrText>
      </w:r>
      <w:r w:rsidRPr="00F50CB4">
        <w:fldChar w:fldCharType="separate"/>
      </w:r>
      <w:r w:rsidRPr="00F50CB4">
        <w:fldChar w:fldCharType="end"/>
      </w:r>
      <w:bookmarkEnd w:id="13"/>
      <w:r>
        <w:t xml:space="preserve"> Services vocaux </w:t>
      </w:r>
    </w:p>
    <w:p w14:paraId="2AC32F13" w14:textId="77777777" w:rsidR="00F50CB4" w:rsidRPr="00F50CB4" w:rsidRDefault="00F50CB4" w:rsidP="00F50CB4">
      <w:r w:rsidRPr="00F50CB4">
        <w:fldChar w:fldCharType="begin">
          <w:ffData>
            <w:name w:val="CaseACocher3"/>
            <w:enabled/>
            <w:calcOnExit w:val="0"/>
            <w:checkBox>
              <w:sizeAuto/>
              <w:default w:val="0"/>
            </w:checkBox>
          </w:ffData>
        </w:fldChar>
      </w:r>
      <w:bookmarkStart w:id="14" w:name="CaseACocher3"/>
      <w:r w:rsidRPr="00F50CB4">
        <w:instrText xml:space="preserve"> FORMCHECKBOX </w:instrText>
      </w:r>
      <w:r w:rsidRPr="00F50CB4">
        <w:fldChar w:fldCharType="separate"/>
      </w:r>
      <w:r w:rsidRPr="00F50CB4">
        <w:fldChar w:fldCharType="end"/>
      </w:r>
      <w:bookmarkEnd w:id="14"/>
      <w:r>
        <w:t xml:space="preserve"> Service </w:t>
      </w:r>
      <w:proofErr w:type="spellStart"/>
      <w:r>
        <w:t>VoIP</w:t>
      </w:r>
      <w:proofErr w:type="spellEnd"/>
      <w:r>
        <w:t xml:space="preserve"> nomade</w:t>
      </w:r>
    </w:p>
    <w:p w14:paraId="1CF1A526" w14:textId="77777777" w:rsidR="00F50CB4" w:rsidRPr="00F50CB4" w:rsidRDefault="00F50CB4" w:rsidP="00F50CB4">
      <w:r w:rsidRPr="00F50CB4">
        <w:fldChar w:fldCharType="begin">
          <w:ffData>
            <w:name w:val="CaseACocher4"/>
            <w:enabled/>
            <w:calcOnExit w:val="0"/>
            <w:checkBox>
              <w:sizeAuto/>
              <w:default w:val="0"/>
            </w:checkBox>
          </w:ffData>
        </w:fldChar>
      </w:r>
      <w:bookmarkStart w:id="15" w:name="CaseACocher4"/>
      <w:r w:rsidRPr="00F50CB4">
        <w:instrText xml:space="preserve"> FORMCHECKBOX </w:instrText>
      </w:r>
      <w:r w:rsidRPr="00F50CB4">
        <w:fldChar w:fldCharType="separate"/>
      </w:r>
      <w:r w:rsidRPr="00F50CB4">
        <w:fldChar w:fldCharType="end"/>
      </w:r>
      <w:bookmarkEnd w:id="15"/>
      <w:r>
        <w:t xml:space="preserve"> </w:t>
      </w:r>
      <w:r w:rsidRPr="00F50CB4">
        <w:fldChar w:fldCharType="begin" w:fldLock="1">
          <w:ffData>
            <w:name w:val="Texte30"/>
            <w:enabled/>
            <w:calcOnExit w:val="0"/>
            <w:textInput/>
          </w:ffData>
        </w:fldChar>
      </w:r>
      <w:bookmarkStart w:id="16" w:name="Texte30"/>
      <w:r w:rsidRPr="00F50CB4">
        <w:instrText xml:space="preserve"> FORMTEXT </w:instrText>
      </w:r>
      <w:r w:rsidRPr="00F50CB4">
        <w:fldChar w:fldCharType="separate"/>
      </w:r>
      <w:r>
        <w:t> </w:t>
      </w:r>
      <w:r>
        <w:t> </w:t>
      </w:r>
      <w:r>
        <w:t> </w:t>
      </w:r>
      <w:r>
        <w:t> </w:t>
      </w:r>
      <w:r>
        <w:t> </w:t>
      </w:r>
      <w:r w:rsidRPr="00F50CB4">
        <w:fldChar w:fldCharType="end"/>
      </w:r>
      <w:bookmarkEnd w:id="16"/>
    </w:p>
    <w:p w14:paraId="7D5973F3" w14:textId="77777777" w:rsidR="00F50CB4" w:rsidRPr="00F50CB4" w:rsidRDefault="00F50CB4" w:rsidP="00F50CB4">
      <w:r>
        <w:t>Veuillez indiquer la date de confirmation de la notification</w:t>
      </w:r>
      <w:r w:rsidRPr="00F50CB4">
        <w:rPr>
          <w:rStyle w:val="FootnoteReference"/>
        </w:rPr>
        <w:footnoteReference w:id="2"/>
      </w:r>
      <w:r>
        <w:t xml:space="preserve"> que la personne mise en possession a reçue de l’IBPT pour la fourniture de services de communications électroniques qui seront fournis avec la capacité de numérotation énumérée au 1° ainsi que la référence. </w:t>
      </w:r>
    </w:p>
    <w:p w14:paraId="12504043" w14:textId="77777777" w:rsidR="00F50CB4" w:rsidRPr="00F50CB4" w:rsidRDefault="00F50CB4" w:rsidP="00F50CB4">
      <w:pPr>
        <w:pStyle w:val="Default"/>
        <w:rPr>
          <w:rFonts w:ascii="Tahoma" w:hAnsi="Tahoma" w:cs="Tahoma"/>
          <w:color w:val="auto"/>
          <w:sz w:val="20"/>
          <w:szCs w:val="20"/>
        </w:rPr>
      </w:pPr>
      <w:r w:rsidRPr="00F50CB4">
        <w:rPr>
          <w:rFonts w:ascii="Tahoma" w:hAnsi="Tahoma" w:cs="Tahoma"/>
          <w:color w:val="auto"/>
          <w:sz w:val="20"/>
          <w:szCs w:val="20"/>
        </w:rPr>
        <w:fldChar w:fldCharType="begin" w:fldLock="1">
          <w:ffData>
            <w:name w:val="Texte31"/>
            <w:enabled/>
            <w:calcOnExit w:val="0"/>
            <w:textInput/>
          </w:ffData>
        </w:fldChar>
      </w:r>
      <w:bookmarkStart w:id="17" w:name="Texte31"/>
      <w:r w:rsidRPr="00F50CB4">
        <w:rPr>
          <w:rFonts w:ascii="Tahoma" w:hAnsi="Tahoma" w:cs="Tahoma"/>
          <w:color w:val="auto"/>
          <w:sz w:val="20"/>
          <w:szCs w:val="20"/>
        </w:rPr>
        <w:instrText xml:space="preserve"> FORMTEXT </w:instrText>
      </w:r>
      <w:r w:rsidRPr="00F50CB4">
        <w:rPr>
          <w:rFonts w:ascii="Tahoma" w:hAnsi="Tahoma" w:cs="Tahoma"/>
          <w:color w:val="auto"/>
          <w:sz w:val="20"/>
          <w:szCs w:val="20"/>
        </w:rPr>
      </w:r>
      <w:r w:rsidRPr="00F50CB4">
        <w:rPr>
          <w:rFonts w:ascii="Tahoma" w:hAnsi="Tahoma" w:cs="Tahoma"/>
          <w:color w:val="auto"/>
          <w:sz w:val="20"/>
          <w:szCs w:val="20"/>
        </w:rPr>
        <w:fldChar w:fldCharType="separate"/>
      </w:r>
      <w:r>
        <w:rPr>
          <w:rFonts w:ascii="Tahoma" w:hAnsi="Tahoma"/>
          <w:color w:val="auto"/>
          <w:sz w:val="20"/>
          <w:szCs w:val="20"/>
        </w:rPr>
        <w:t>     </w:t>
      </w:r>
      <w:r w:rsidRPr="00F50CB4">
        <w:rPr>
          <w:rFonts w:ascii="Tahoma" w:hAnsi="Tahoma" w:cs="Tahoma"/>
          <w:sz w:val="20"/>
          <w:szCs w:val="20"/>
        </w:rPr>
        <w:fldChar w:fldCharType="end"/>
      </w:r>
      <w:bookmarkEnd w:id="17"/>
    </w:p>
    <w:p w14:paraId="2BBDFB1F" w14:textId="77777777" w:rsidR="00F50CB4" w:rsidRPr="00F50CB4" w:rsidRDefault="00F50CB4" w:rsidP="00F50CB4">
      <w:pPr>
        <w:pStyle w:val="Default"/>
        <w:rPr>
          <w:rFonts w:ascii="Tahoma" w:hAnsi="Tahoma" w:cs="Tahoma"/>
          <w:color w:val="auto"/>
          <w:sz w:val="20"/>
          <w:szCs w:val="20"/>
        </w:rPr>
      </w:pPr>
    </w:p>
    <w:p w14:paraId="32579141" w14:textId="77777777" w:rsidR="00F50CB4" w:rsidRPr="00ED28E8" w:rsidRDefault="00F50CB4" w:rsidP="00ED28E8">
      <w:pPr>
        <w:pStyle w:val="Heading21"/>
      </w:pPr>
      <w:proofErr w:type="gramStart"/>
      <w:r>
        <w:t>en</w:t>
      </w:r>
      <w:proofErr w:type="gramEnd"/>
      <w:r>
        <w:t xml:space="preserve"> annexe, la preuve de l’accord avec la personne mise en possession jusqu’à la mise à disposition de la capacité de numérotation concernée</w:t>
      </w:r>
    </w:p>
    <w:p w14:paraId="646C3EE8" w14:textId="77777777" w:rsidR="00ED28E8" w:rsidRPr="00F50CB4" w:rsidRDefault="00ED28E8" w:rsidP="00F50CB4"/>
    <w:p w14:paraId="27B63162" w14:textId="77777777" w:rsidR="00F50CB4" w:rsidRPr="00F50CB4" w:rsidRDefault="00F50CB4" w:rsidP="00F50CB4">
      <w:r w:rsidRPr="00F50CB4">
        <w:fldChar w:fldCharType="begin" w:fldLock="1">
          <w:ffData>
            <w:name w:val="Texte32"/>
            <w:enabled/>
            <w:calcOnExit w:val="0"/>
            <w:textInput/>
          </w:ffData>
        </w:fldChar>
      </w:r>
      <w:bookmarkStart w:id="18" w:name="Texte32"/>
      <w:r w:rsidRPr="00F50CB4">
        <w:instrText xml:space="preserve"> FORMTEXT </w:instrText>
      </w:r>
      <w:r w:rsidRPr="00F50CB4">
        <w:fldChar w:fldCharType="separate"/>
      </w:r>
      <w:r>
        <w:t> </w:t>
      </w:r>
      <w:r>
        <w:t> </w:t>
      </w:r>
      <w:r>
        <w:t> </w:t>
      </w:r>
      <w:r>
        <w:t> </w:t>
      </w:r>
      <w:r>
        <w:t> </w:t>
      </w:r>
      <w:r w:rsidRPr="00F50CB4">
        <w:fldChar w:fldCharType="end"/>
      </w:r>
      <w:bookmarkEnd w:id="18"/>
    </w:p>
    <w:p w14:paraId="1391540C" w14:textId="23325A11" w:rsidR="00F50CB4" w:rsidRPr="00F50CB4" w:rsidRDefault="00F50CB4" w:rsidP="00F50CB4">
      <w:r>
        <w:t>3° une copie du document où la personne introduisant le dossier prouve qu’elle informe la personne mise en possession de la notification de l’Institut ;</w:t>
      </w:r>
    </w:p>
    <w:p w14:paraId="495202DC" w14:textId="77777777" w:rsidR="00F50CB4" w:rsidRPr="00F50CB4" w:rsidRDefault="00F50CB4" w:rsidP="00F50CB4">
      <w:r w:rsidRPr="00F50CB4">
        <w:fldChar w:fldCharType="begin" w:fldLock="1">
          <w:ffData>
            <w:name w:val="Texte33"/>
            <w:enabled/>
            <w:calcOnExit w:val="0"/>
            <w:textInput/>
          </w:ffData>
        </w:fldChar>
      </w:r>
      <w:bookmarkStart w:id="19" w:name="Texte33"/>
      <w:r w:rsidRPr="00F50CB4">
        <w:instrText xml:space="preserve"> FORMTEXT </w:instrText>
      </w:r>
      <w:r w:rsidRPr="00F50CB4">
        <w:fldChar w:fldCharType="separate"/>
      </w:r>
      <w:r>
        <w:t> </w:t>
      </w:r>
      <w:r>
        <w:t> </w:t>
      </w:r>
      <w:r>
        <w:t> </w:t>
      </w:r>
      <w:r>
        <w:t> </w:t>
      </w:r>
      <w:r>
        <w:t> </w:t>
      </w:r>
      <w:r w:rsidRPr="00F50CB4">
        <w:fldChar w:fldCharType="end"/>
      </w:r>
      <w:bookmarkEnd w:id="19"/>
    </w:p>
    <w:p w14:paraId="6A449C18" w14:textId="77777777" w:rsidR="00F50CB4" w:rsidRPr="00F50CB4" w:rsidRDefault="00F50CB4" w:rsidP="00FD2ED5">
      <w:pPr>
        <w:pStyle w:val="Heading11"/>
      </w:pPr>
      <w:r>
        <w:t xml:space="preserve">Signature par le mandataire </w:t>
      </w:r>
    </w:p>
    <w:p w14:paraId="65252D51" w14:textId="77777777" w:rsidR="00F50CB4" w:rsidRPr="00F50CB4" w:rsidRDefault="00F50CB4" w:rsidP="00F50CB4">
      <w:r>
        <w:t xml:space="preserve">Le soussigné, introduisant la notification, s’engage à immédiatement informer l’IBPT de toute modification qui aurait pour effet que la description reprise dans la demande ne correspondrait plus à la réalité, ainsi que de toute cessation d’activités. </w:t>
      </w:r>
    </w:p>
    <w:p w14:paraId="5E486C24" w14:textId="77777777" w:rsidR="00F50CB4" w:rsidRPr="00F50CB4" w:rsidRDefault="00F50CB4" w:rsidP="00F50CB4"/>
    <w:p w14:paraId="1B699A9D" w14:textId="77777777" w:rsidR="00F50CB4" w:rsidRPr="00F50CB4" w:rsidRDefault="00F50CB4" w:rsidP="00F50CB4">
      <w:r>
        <w:t>Il déclare que la personne mise en possession pour les appels entrants utilise le réseau mis à sa disposition par le titulaire initial de la capacité de numérotation (= la personne ayant introduit le dossier).</w:t>
      </w:r>
    </w:p>
    <w:p w14:paraId="3D5D4457" w14:textId="77777777" w:rsidR="00F50CB4" w:rsidRPr="00F50CB4" w:rsidRDefault="00F50CB4" w:rsidP="00F50CB4"/>
    <w:p w14:paraId="3E138623" w14:textId="77777777" w:rsidR="00F50CB4" w:rsidRPr="00F50CB4" w:rsidRDefault="00F50CB4" w:rsidP="00F50CB4">
      <w:r>
        <w:t xml:space="preserve">Il déclare que toutes les données indiquées sur les pages précédentes sont correctes, complètes et conformes à la vérité. </w:t>
      </w:r>
    </w:p>
    <w:p w14:paraId="0E0DBFF7" w14:textId="77777777" w:rsidR="00F50CB4" w:rsidRPr="00F50CB4" w:rsidRDefault="00F50CB4" w:rsidP="00F50CB4"/>
    <w:p w14:paraId="408A12A4" w14:textId="77777777" w:rsidR="00F50CB4" w:rsidRPr="00F50CB4" w:rsidRDefault="00F50CB4" w:rsidP="00F50CB4">
      <w:r>
        <w:t xml:space="preserve">Lieu et date </w:t>
      </w:r>
      <w:r w:rsidRPr="00F50CB4">
        <w:fldChar w:fldCharType="begin" w:fldLock="1">
          <w:ffData>
            <w:name w:val="Texte34"/>
            <w:enabled/>
            <w:calcOnExit w:val="0"/>
            <w:textInput/>
          </w:ffData>
        </w:fldChar>
      </w:r>
      <w:bookmarkStart w:id="20" w:name="Texte34"/>
      <w:r w:rsidRPr="00F50CB4">
        <w:instrText xml:space="preserve"> FORMTEXT </w:instrText>
      </w:r>
      <w:r w:rsidRPr="00F50CB4">
        <w:fldChar w:fldCharType="separate"/>
      </w:r>
      <w:r>
        <w:t> </w:t>
      </w:r>
      <w:r>
        <w:t> </w:t>
      </w:r>
      <w:r>
        <w:t> </w:t>
      </w:r>
      <w:r>
        <w:t> </w:t>
      </w:r>
      <w:r>
        <w:t> </w:t>
      </w:r>
      <w:r w:rsidRPr="00F50CB4">
        <w:fldChar w:fldCharType="end"/>
      </w:r>
      <w:bookmarkEnd w:id="20"/>
    </w:p>
    <w:p w14:paraId="0BF9E1FE" w14:textId="77777777" w:rsidR="00F50CB4" w:rsidRPr="00F50CB4" w:rsidRDefault="00F50CB4" w:rsidP="00F50CB4"/>
    <w:p w14:paraId="0C5F7A89" w14:textId="77777777" w:rsidR="00F50CB4" w:rsidRPr="00F50CB4" w:rsidRDefault="00F50CB4" w:rsidP="00F50CB4"/>
    <w:p w14:paraId="45EC8228" w14:textId="77777777" w:rsidR="00F50CB4" w:rsidRPr="00F50CB4" w:rsidRDefault="00F50CB4" w:rsidP="00F50CB4">
      <w:r>
        <w:t xml:space="preserve">Nom </w:t>
      </w:r>
      <w:r w:rsidRPr="00F50CB4">
        <w:fldChar w:fldCharType="begin" w:fldLock="1">
          <w:ffData>
            <w:name w:val="Texte35"/>
            <w:enabled/>
            <w:calcOnExit w:val="0"/>
            <w:textInput/>
          </w:ffData>
        </w:fldChar>
      </w:r>
      <w:bookmarkStart w:id="21" w:name="Texte35"/>
      <w:r w:rsidRPr="00F50CB4">
        <w:instrText xml:space="preserve"> FORMTEXT </w:instrText>
      </w:r>
      <w:r w:rsidRPr="00F50CB4">
        <w:fldChar w:fldCharType="separate"/>
      </w:r>
      <w:r>
        <w:t> </w:t>
      </w:r>
      <w:r>
        <w:t> </w:t>
      </w:r>
      <w:r>
        <w:t> </w:t>
      </w:r>
      <w:r>
        <w:t> </w:t>
      </w:r>
      <w:r>
        <w:t> </w:t>
      </w:r>
      <w:r w:rsidRPr="00F50CB4">
        <w:fldChar w:fldCharType="end"/>
      </w:r>
      <w:bookmarkEnd w:id="21"/>
    </w:p>
    <w:p w14:paraId="1D4A0EB4" w14:textId="77777777" w:rsidR="00F50CB4" w:rsidRPr="00F50CB4" w:rsidRDefault="00F50CB4" w:rsidP="00F50CB4"/>
    <w:p w14:paraId="3D22BE85" w14:textId="77777777" w:rsidR="00F50CB4" w:rsidRPr="00F50CB4" w:rsidRDefault="00F50CB4" w:rsidP="00F50CB4"/>
    <w:p w14:paraId="78F3D7D1" w14:textId="77777777" w:rsidR="00F50CB4" w:rsidRDefault="00F50CB4" w:rsidP="00F50CB4">
      <w:r>
        <w:t>Signature</w:t>
      </w:r>
    </w:p>
    <w:p w14:paraId="67B969C8" w14:textId="77777777" w:rsidR="00530DD0" w:rsidRDefault="00530DD0" w:rsidP="00F50CB4"/>
    <w:p w14:paraId="0C14272C" w14:textId="77777777" w:rsidR="00530DD0" w:rsidRDefault="00530DD0" w:rsidP="00F50CB4"/>
    <w:p w14:paraId="008DA252" w14:textId="04621615" w:rsidR="00530DD0" w:rsidRPr="00F50CB4" w:rsidRDefault="00940FE1" w:rsidP="00F50CB4">
      <w:r>
        <w:pict w14:anchorId="5498C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92pt;height:96pt">
            <v:imagedata r:id="rId11" o:title=""/>
            <o:lock v:ext="edit" ungrouping="t" rotation="t" cropping="t" verticies="t" text="t" grouping="t"/>
            <o:signatureline v:ext="edit" id="{DA522AEA-2E66-4E6B-9FA1-086BBF89143A}" provid="{00000000-0000-0000-0000-000000000000}" issignatureline="t"/>
          </v:shape>
        </w:pict>
      </w:r>
    </w:p>
    <w:p w14:paraId="3DAB7585" w14:textId="77777777" w:rsidR="00A907E6" w:rsidRDefault="00A907E6" w:rsidP="00F50CB4"/>
    <w:p w14:paraId="63DACBAE" w14:textId="77777777" w:rsidR="002A325D" w:rsidRDefault="002A325D" w:rsidP="00F50CB4"/>
    <w:p w14:paraId="2636BBCC" w14:textId="77777777" w:rsidR="002A325D" w:rsidRDefault="002A325D" w:rsidP="00F50CB4"/>
    <w:p w14:paraId="5782693C" w14:textId="77777777" w:rsidR="002A325D" w:rsidRDefault="002A325D" w:rsidP="00F50CB4"/>
    <w:p w14:paraId="07AABF91" w14:textId="77777777" w:rsidR="002A325D" w:rsidRDefault="002A325D" w:rsidP="00F50CB4"/>
    <w:p w14:paraId="27FE76B6" w14:textId="77777777" w:rsidR="002A325D" w:rsidRDefault="002A325D" w:rsidP="00F50CB4"/>
    <w:p w14:paraId="3A981991" w14:textId="77777777" w:rsidR="002A325D" w:rsidRDefault="002A325D" w:rsidP="00F50CB4"/>
    <w:p w14:paraId="08E57D05" w14:textId="77777777" w:rsidR="002A325D" w:rsidRDefault="002A325D" w:rsidP="00F50CB4"/>
    <w:p w14:paraId="1BDDEB67" w14:textId="77777777" w:rsidR="002A325D" w:rsidRDefault="002A325D" w:rsidP="00F50CB4"/>
    <w:p w14:paraId="5D856E3D" w14:textId="77777777" w:rsidR="009727FA" w:rsidRDefault="009727FA" w:rsidP="00F50CB4"/>
    <w:p w14:paraId="385E2E2C" w14:textId="77777777" w:rsidR="009727FA" w:rsidRDefault="009727FA" w:rsidP="00F50CB4"/>
    <w:p w14:paraId="6E862B5C" w14:textId="77777777" w:rsidR="009727FA" w:rsidRDefault="009727FA" w:rsidP="00F50CB4"/>
    <w:p w14:paraId="53D301A7" w14:textId="77777777" w:rsidR="009727FA" w:rsidRDefault="009727FA" w:rsidP="00F50CB4"/>
    <w:p w14:paraId="6FADC8D5" w14:textId="77777777" w:rsidR="009727FA" w:rsidRDefault="009727FA" w:rsidP="00F50CB4"/>
    <w:p w14:paraId="5A3CA3C4" w14:textId="77777777" w:rsidR="009727FA" w:rsidRDefault="009727FA" w:rsidP="00F50CB4"/>
    <w:p w14:paraId="7CFB778E" w14:textId="77777777" w:rsidR="009727FA" w:rsidRDefault="009727FA" w:rsidP="00F50CB4"/>
    <w:p w14:paraId="1E9C8F52" w14:textId="77777777" w:rsidR="009727FA" w:rsidRDefault="009727FA" w:rsidP="00F50CB4"/>
    <w:p w14:paraId="7C0C6646" w14:textId="77777777" w:rsidR="009727FA" w:rsidRDefault="009727FA" w:rsidP="00F50CB4"/>
    <w:p w14:paraId="1296C205" w14:textId="77777777" w:rsidR="009727FA" w:rsidRDefault="009727FA" w:rsidP="00F50CB4"/>
    <w:p w14:paraId="13F84427" w14:textId="77777777" w:rsidR="009727FA" w:rsidRDefault="009727FA" w:rsidP="00F50CB4"/>
    <w:p w14:paraId="689C4C78" w14:textId="77777777" w:rsidR="009727FA" w:rsidRDefault="009727FA" w:rsidP="00F50CB4"/>
    <w:p w14:paraId="4760175A" w14:textId="77777777" w:rsidR="009727FA" w:rsidRDefault="009727FA" w:rsidP="00F50CB4"/>
    <w:p w14:paraId="032E0C10" w14:textId="77777777" w:rsidR="009727FA" w:rsidRDefault="009727FA" w:rsidP="00F50CB4"/>
    <w:p w14:paraId="1FBAA4A5" w14:textId="77777777" w:rsidR="009727FA" w:rsidRDefault="009727FA" w:rsidP="00F50CB4"/>
    <w:p w14:paraId="196AB60D" w14:textId="77777777" w:rsidR="009727FA" w:rsidRDefault="009727FA" w:rsidP="00F50CB4"/>
    <w:p w14:paraId="2425FF35" w14:textId="77777777" w:rsidR="009727FA" w:rsidRDefault="009727FA" w:rsidP="00F50CB4"/>
    <w:p w14:paraId="2EBFB966" w14:textId="77777777" w:rsidR="002A325D" w:rsidRDefault="002A325D" w:rsidP="00F50CB4"/>
    <w:p w14:paraId="665D5736" w14:textId="77777777" w:rsidR="002A325D" w:rsidRDefault="002A325D" w:rsidP="00F50CB4"/>
    <w:p w14:paraId="19AC4F56" w14:textId="2BA2F456" w:rsidR="002A325D" w:rsidRPr="008774FB" w:rsidRDefault="002A325D" w:rsidP="002A325D">
      <w:pPr>
        <w:rPr>
          <w:color w:val="808080" w:themeColor="background1" w:themeShade="80"/>
          <w:sz w:val="16"/>
          <w:szCs w:val="16"/>
        </w:rPr>
      </w:pPr>
      <w:r w:rsidRPr="008774FB">
        <w:rPr>
          <w:color w:val="808080" w:themeColor="background1" w:themeShade="80"/>
          <w:sz w:val="16"/>
          <w:szCs w:val="16"/>
        </w:rPr>
        <w:t xml:space="preserve">Vous avez le droit d’accéder à vos données personnelles, et de demander leur modification, leur suppression ou la limita </w:t>
      </w:r>
      <w:proofErr w:type="spellStart"/>
      <w:r w:rsidRPr="008774FB">
        <w:rPr>
          <w:color w:val="808080" w:themeColor="background1" w:themeShade="80"/>
          <w:sz w:val="16"/>
          <w:szCs w:val="16"/>
        </w:rPr>
        <w:t>tion</w:t>
      </w:r>
      <w:proofErr w:type="spellEnd"/>
      <w:r w:rsidRPr="008774FB">
        <w:rPr>
          <w:color w:val="808080" w:themeColor="background1" w:themeShade="80"/>
          <w:sz w:val="16"/>
          <w:szCs w:val="16"/>
        </w:rPr>
        <w:t xml:space="preserve"> de leur traitement. En outre, vous avez le droit de vous opposer au traitement de vos données personnelles et de demander leur portabilité. Si le traitement de vos données personnelles est basé sur votre consentement, vous avez également le droit de le retirer. Toutefois, cela n’affectera pas le traitement de vos données personnelles effectué avant que vous ne retiriez votre consentement. Veuillez consulter notre déclaration de confidentialité sur ibpt.be</w:t>
      </w:r>
      <w:r>
        <w:rPr>
          <w:color w:val="808080" w:themeColor="background1" w:themeShade="80"/>
          <w:sz w:val="16"/>
          <w:szCs w:val="16"/>
        </w:rPr>
        <w:t>.</w:t>
      </w:r>
    </w:p>
    <w:p w14:paraId="3F437355" w14:textId="77777777" w:rsidR="002A325D" w:rsidRPr="00F50CB4" w:rsidRDefault="002A325D" w:rsidP="00F50CB4"/>
    <w:sectPr w:rsidR="002A325D" w:rsidRPr="00F50CB4" w:rsidSect="00305BCE">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767C" w14:textId="77777777" w:rsidR="00940FE1" w:rsidRDefault="00940FE1" w:rsidP="00F50CB4">
      <w:r>
        <w:separator/>
      </w:r>
    </w:p>
  </w:endnote>
  <w:endnote w:type="continuationSeparator" w:id="0">
    <w:p w14:paraId="64DE67FF" w14:textId="77777777" w:rsidR="00940FE1" w:rsidRDefault="00940FE1" w:rsidP="00F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F6EA" w14:textId="77777777" w:rsidR="00F50CB4" w:rsidRPr="00934DBA" w:rsidRDefault="00F50CB4" w:rsidP="00F50CB4">
    <w:pPr>
      <w:pStyle w:val="Footer"/>
      <w:rPr>
        <w:b/>
        <w:color w:val="292A81"/>
        <w:sz w:val="16"/>
      </w:rPr>
    </w:pPr>
    <w:r>
      <w:rPr>
        <w:b/>
        <w:color w:val="292A81"/>
        <w:sz w:val="16"/>
      </w:rPr>
      <w:t>Institut belge des services postaux et des télécommunications</w:t>
    </w:r>
  </w:p>
  <w:p w14:paraId="768D2939" w14:textId="33963EBD" w:rsidR="00F50CB4" w:rsidRPr="00934DBA" w:rsidRDefault="00F50CB4" w:rsidP="00F50CB4">
    <w:pPr>
      <w:pStyle w:val="Footer"/>
      <w:rPr>
        <w:color w:val="292A81"/>
        <w:sz w:val="16"/>
      </w:rPr>
    </w:pPr>
    <w:r>
      <w:rPr>
        <w:color w:val="292A81"/>
        <w:sz w:val="16"/>
      </w:rPr>
      <w:t>Service Numérotation</w:t>
    </w:r>
    <w:r w:rsidR="007A1AC8">
      <w:rPr>
        <w:color w:val="292A81"/>
        <w:sz w:val="16"/>
      </w:rPr>
      <w:t xml:space="preserve"> </w:t>
    </w:r>
    <w:r>
      <w:rPr>
        <w:color w:val="292A81"/>
        <w:sz w:val="16"/>
      </w:rPr>
      <w:t>| Boulevard du Roi Albert II 3</w:t>
    </w:r>
    <w:r w:rsidR="007A1AC8">
      <w:rPr>
        <w:color w:val="292A81"/>
        <w:sz w:val="16"/>
      </w:rPr>
      <w:t>2 bte 10</w:t>
    </w:r>
    <w:r>
      <w:rPr>
        <w:color w:val="292A81"/>
        <w:sz w:val="16"/>
      </w:rPr>
      <w:t xml:space="preserve"> | 10</w:t>
    </w:r>
    <w:r w:rsidR="007A1AC8">
      <w:rPr>
        <w:color w:val="292A81"/>
        <w:sz w:val="16"/>
      </w:rPr>
      <w:t>0</w:t>
    </w:r>
    <w:r>
      <w:rPr>
        <w:color w:val="292A81"/>
        <w:sz w:val="16"/>
      </w:rPr>
      <w:t>0 Bruxelles</w:t>
    </w:r>
  </w:p>
  <w:p w14:paraId="20737515" w14:textId="77777777" w:rsidR="00A607E4" w:rsidRDefault="00F50CB4" w:rsidP="00F50CB4">
    <w:pPr>
      <w:pStyle w:val="Footer"/>
    </w:pPr>
    <w:r>
      <w:rPr>
        <w:b/>
        <w:color w:val="292A81"/>
        <w:sz w:val="16"/>
      </w:rPr>
      <w:t>T</w:t>
    </w:r>
    <w:r>
      <w:rPr>
        <w:color w:val="292A81"/>
        <w:sz w:val="16"/>
      </w:rPr>
      <w:t xml:space="preserve"> +32 2 226 88 88| </w:t>
    </w:r>
    <w:r>
      <w:rPr>
        <w:b/>
        <w:color w:val="292A81"/>
        <w:sz w:val="16"/>
      </w:rPr>
      <w:t>E</w:t>
    </w:r>
    <w:r>
      <w:rPr>
        <w:color w:val="292A81"/>
        <w:sz w:val="16"/>
      </w:rPr>
      <w:t xml:space="preserve"> numbering@bipt.be | </w:t>
    </w:r>
    <w:r>
      <w:rPr>
        <w:b/>
        <w:color w:val="292A81"/>
        <w:sz w:val="16"/>
      </w:rPr>
      <w:t>www.ibpt.be</w:t>
    </w:r>
    <w:r>
      <w:rPr>
        <w:b/>
        <w:color w:val="292A81"/>
        <w:sz w:val="16"/>
      </w:rPr>
      <w:tab/>
    </w:r>
    <w:r>
      <w:tab/>
    </w:r>
    <w:r>
      <w:rPr>
        <w:color w:val="292A81" w:themeColor="text2"/>
      </w:rPr>
      <w:t xml:space="preserve">Page </w:t>
    </w:r>
    <w:r w:rsidRPr="00F50CB4">
      <w:rPr>
        <w:b/>
        <w:bCs/>
        <w:color w:val="292A81" w:themeColor="text2"/>
      </w:rPr>
      <w:fldChar w:fldCharType="begin"/>
    </w:r>
    <w:r w:rsidRPr="00F50CB4">
      <w:rPr>
        <w:b/>
        <w:bCs/>
        <w:color w:val="292A81" w:themeColor="text2"/>
      </w:rPr>
      <w:instrText>PAGE  \* Arabic  \* MERGEFORMAT</w:instrText>
    </w:r>
    <w:r w:rsidRPr="00F50CB4">
      <w:rPr>
        <w:b/>
        <w:bCs/>
        <w:color w:val="292A81" w:themeColor="text2"/>
      </w:rPr>
      <w:fldChar w:fldCharType="separate"/>
    </w:r>
    <w:r w:rsidRPr="00F50CB4">
      <w:rPr>
        <w:b/>
        <w:bCs/>
        <w:color w:val="292A81" w:themeColor="text2"/>
      </w:rPr>
      <w:t>1</w:t>
    </w:r>
    <w:r w:rsidRPr="00F50CB4">
      <w:rPr>
        <w:b/>
        <w:bCs/>
        <w:color w:val="292A81" w:themeColor="text2"/>
      </w:rPr>
      <w:fldChar w:fldCharType="end"/>
    </w:r>
    <w:r>
      <w:rPr>
        <w:color w:val="292A81" w:themeColor="text2"/>
      </w:rPr>
      <w:t xml:space="preserve"> de </w:t>
    </w:r>
    <w:r w:rsidRPr="00F50CB4">
      <w:rPr>
        <w:b/>
        <w:bCs/>
        <w:color w:val="292A81" w:themeColor="text2"/>
      </w:rPr>
      <w:fldChar w:fldCharType="begin"/>
    </w:r>
    <w:r w:rsidRPr="00F50CB4">
      <w:rPr>
        <w:b/>
        <w:bCs/>
        <w:color w:val="292A81" w:themeColor="text2"/>
      </w:rPr>
      <w:instrText>NUMPAGES  \* Arabic  \* MERGEFORMAT</w:instrText>
    </w:r>
    <w:r w:rsidRPr="00F50CB4">
      <w:rPr>
        <w:b/>
        <w:bCs/>
        <w:color w:val="292A81" w:themeColor="text2"/>
      </w:rPr>
      <w:fldChar w:fldCharType="separate"/>
    </w:r>
    <w:r w:rsidRPr="00F50CB4">
      <w:rPr>
        <w:b/>
        <w:bCs/>
        <w:color w:val="292A81" w:themeColor="text2"/>
      </w:rPr>
      <w:t>2</w:t>
    </w:r>
    <w:r w:rsidRPr="00F50CB4">
      <w:rPr>
        <w:b/>
        <w:bCs/>
        <w:color w:val="292A81"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87A9" w14:textId="77777777" w:rsidR="00940FE1" w:rsidRDefault="00940FE1" w:rsidP="00F50CB4">
      <w:r>
        <w:separator/>
      </w:r>
    </w:p>
  </w:footnote>
  <w:footnote w:type="continuationSeparator" w:id="0">
    <w:p w14:paraId="130F935A" w14:textId="77777777" w:rsidR="00940FE1" w:rsidRDefault="00940FE1" w:rsidP="00F50CB4">
      <w:r>
        <w:continuationSeparator/>
      </w:r>
    </w:p>
  </w:footnote>
  <w:footnote w:id="1">
    <w:p w14:paraId="34791125" w14:textId="77777777" w:rsidR="00F50CB4" w:rsidRDefault="00F50CB4" w:rsidP="00F50CB4">
      <w:pPr>
        <w:pStyle w:val="FootnoteText"/>
      </w:pPr>
      <w:r>
        <w:rPr>
          <w:rStyle w:val="FootnoteReference"/>
        </w:rPr>
        <w:footnoteRef/>
      </w:r>
      <w:r>
        <w:t xml:space="preserve"> Il est obligatoire de d’abord faire une notification (=enregistrement) de la fourniture ou revente en nom propre et pour son propre compte de services ou réseaux de communications électroniques pour lesquels les numéros seront employés dans le cadre de l’article 9 de la loi du 13 juin 2005 relative aux communications électroniques.</w:t>
      </w:r>
    </w:p>
  </w:footnote>
  <w:footnote w:id="2">
    <w:p w14:paraId="23937762" w14:textId="77777777" w:rsidR="00F50CB4" w:rsidRDefault="00F50CB4" w:rsidP="00F50CB4">
      <w:pPr>
        <w:pStyle w:val="FootnoteText"/>
      </w:pPr>
      <w:r>
        <w:rPr>
          <w:rStyle w:val="FootnoteReference"/>
        </w:rPr>
        <w:footnoteRef/>
      </w:r>
      <w:r>
        <w:t xml:space="preserve"> </w:t>
      </w:r>
      <w:proofErr w:type="gramStart"/>
      <w:r>
        <w:t>pour</w:t>
      </w:r>
      <w:proofErr w:type="gramEnd"/>
      <w:r>
        <w:t xml:space="preserve"> plus d’informations concernant cette notification (= enregistrement), veuillez consulter le site Internet </w:t>
      </w:r>
      <w:hyperlink r:id="rId1" w:history="1">
        <w:r>
          <w:rPr>
            <w:rStyle w:val="Hyperlink"/>
          </w:rPr>
          <w:t>http://www.ibpt.be</w:t>
        </w:r>
      </w:hyperlink>
      <w:r>
        <w:t>, sélectionnez Télécoms, Accès au marché, Réseaux/Services,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CC69" w14:textId="4EB48C4E" w:rsidR="00AE4262" w:rsidRPr="00F50CB4" w:rsidRDefault="007A1AC8" w:rsidP="00F50CB4">
    <w:pPr>
      <w:pStyle w:val="Title"/>
      <w:jc w:val="right"/>
      <w:rPr>
        <w:color w:val="292A81" w:themeColor="text2"/>
        <w:sz w:val="240"/>
        <w:szCs w:val="48"/>
      </w:rPr>
    </w:pPr>
    <w:r>
      <w:rPr>
        <w:noProof/>
      </w:rPr>
      <w:drawing>
        <wp:anchor distT="0" distB="0" distL="114300" distR="114300" simplePos="0" relativeHeight="251658240" behindDoc="0" locked="0" layoutInCell="1" allowOverlap="1" wp14:anchorId="7F775F0E" wp14:editId="0E7B870C">
          <wp:simplePos x="0" y="0"/>
          <wp:positionH relativeFrom="page">
            <wp:align>left</wp:align>
          </wp:positionH>
          <wp:positionV relativeFrom="paragraph">
            <wp:posOffset>-448310</wp:posOffset>
          </wp:positionV>
          <wp:extent cx="1929130" cy="1294765"/>
          <wp:effectExtent l="0" t="0" r="0" b="0"/>
          <wp:wrapSquare wrapText="bothSides"/>
          <wp:docPr id="18785415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1524"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9130" cy="1294765"/>
                  </a:xfrm>
                  <a:prstGeom prst="rect">
                    <a:avLst/>
                  </a:prstGeom>
                  <a:noFill/>
                  <a:ln>
                    <a:noFill/>
                  </a:ln>
                </pic:spPr>
              </pic:pic>
            </a:graphicData>
          </a:graphic>
        </wp:anchor>
      </w:drawing>
    </w:r>
    <w:sdt>
      <w:sdtPr>
        <w:rPr>
          <w:color w:val="292A81" w:themeColor="text2"/>
          <w:sz w:val="56"/>
        </w:rPr>
        <w:alias w:val="Titre"/>
        <w:tag w:val=""/>
        <w:id w:val="2125885007"/>
        <w:placeholder>
          <w:docPart w:val="E1AC5F9E62ED468087E9FE6D0F06E007"/>
        </w:placeholder>
        <w:dataBinding w:prefixMappings="xmlns:ns0='http://purl.org/dc/elements/1.1/' xmlns:ns1='http://schemas.openxmlformats.org/package/2006/metadata/core-properties' " w:xpath="/ns1:coreProperties[1]/ns0:title[1]" w:storeItemID="{6C3C8BC8-F283-45AE-878A-BAB7291924A1}"/>
        <w:text/>
      </w:sdtPr>
      <w:sdtEndPr/>
      <w:sdtContent>
        <w:r w:rsidR="00BC5114">
          <w:rPr>
            <w:color w:val="292A81" w:themeColor="text2"/>
            <w:sz w:val="56"/>
          </w:rPr>
          <w:t>Formulaire de notification</w:t>
        </w:r>
        <w:r w:rsidR="00836951" w:rsidRPr="00F50CB4">
          <w:rPr>
            <w:color w:val="292A81" w:themeColor="text2"/>
            <w:sz w:val="56"/>
          </w:rPr>
          <w:t xml:space="preserve"> </w:t>
        </w:r>
        <w:proofErr w:type="spellStart"/>
        <w:r w:rsidR="00BC5114">
          <w:rPr>
            <w:color w:val="292A81" w:themeColor="text2"/>
            <w:sz w:val="56"/>
          </w:rPr>
          <w:t>sous-allocation</w:t>
        </w:r>
        <w:proofErr w:type="spellEnd"/>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abstractNum w:abstractNumId="2" w15:restartNumberingAfterBreak="0">
    <w:nsid w:val="65720303"/>
    <w:multiLevelType w:val="hybridMultilevel"/>
    <w:tmpl w:val="60D2BE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91D2A8E"/>
    <w:multiLevelType w:val="multilevel"/>
    <w:tmpl w:val="74C065C6"/>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num w:numId="1" w16cid:durableId="214045214">
    <w:abstractNumId w:val="0"/>
  </w:num>
  <w:num w:numId="2" w16cid:durableId="1957590398">
    <w:abstractNumId w:val="1"/>
  </w:num>
  <w:num w:numId="3" w16cid:durableId="604726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479216">
    <w:abstractNumId w:val="3"/>
  </w:num>
  <w:num w:numId="5" w16cid:durableId="37751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26D5E"/>
    <w:rsid w:val="000D3583"/>
    <w:rsid w:val="000E1726"/>
    <w:rsid w:val="000F174F"/>
    <w:rsid w:val="001239C2"/>
    <w:rsid w:val="001635AD"/>
    <w:rsid w:val="00185C9D"/>
    <w:rsid w:val="001D18A2"/>
    <w:rsid w:val="001F1A9F"/>
    <w:rsid w:val="001F31BA"/>
    <w:rsid w:val="00270C6B"/>
    <w:rsid w:val="002862AC"/>
    <w:rsid w:val="002A320B"/>
    <w:rsid w:val="002A325D"/>
    <w:rsid w:val="002B5729"/>
    <w:rsid w:val="002E5618"/>
    <w:rsid w:val="00301FC2"/>
    <w:rsid w:val="00303975"/>
    <w:rsid w:val="00305A5D"/>
    <w:rsid w:val="00305BCE"/>
    <w:rsid w:val="00315198"/>
    <w:rsid w:val="00376034"/>
    <w:rsid w:val="0039499B"/>
    <w:rsid w:val="003A0161"/>
    <w:rsid w:val="003D0BC9"/>
    <w:rsid w:val="003D1FA9"/>
    <w:rsid w:val="003E79C7"/>
    <w:rsid w:val="00406786"/>
    <w:rsid w:val="00424EED"/>
    <w:rsid w:val="0045061A"/>
    <w:rsid w:val="0046484C"/>
    <w:rsid w:val="0048241B"/>
    <w:rsid w:val="0048296B"/>
    <w:rsid w:val="004A7566"/>
    <w:rsid w:val="004C0B31"/>
    <w:rsid w:val="004F38B5"/>
    <w:rsid w:val="0051073C"/>
    <w:rsid w:val="00530DD0"/>
    <w:rsid w:val="0055021C"/>
    <w:rsid w:val="00591924"/>
    <w:rsid w:val="005B0DDF"/>
    <w:rsid w:val="005D4711"/>
    <w:rsid w:val="00643196"/>
    <w:rsid w:val="00653D61"/>
    <w:rsid w:val="00673C66"/>
    <w:rsid w:val="006E49EA"/>
    <w:rsid w:val="007644DD"/>
    <w:rsid w:val="007A1AC8"/>
    <w:rsid w:val="007B2E95"/>
    <w:rsid w:val="007C36DC"/>
    <w:rsid w:val="007E057B"/>
    <w:rsid w:val="007E059C"/>
    <w:rsid w:val="00802B59"/>
    <w:rsid w:val="0080659D"/>
    <w:rsid w:val="00836951"/>
    <w:rsid w:val="00853F53"/>
    <w:rsid w:val="00892069"/>
    <w:rsid w:val="008A002C"/>
    <w:rsid w:val="0091026B"/>
    <w:rsid w:val="00922F80"/>
    <w:rsid w:val="00930F72"/>
    <w:rsid w:val="00933DF0"/>
    <w:rsid w:val="00940FE1"/>
    <w:rsid w:val="009727FA"/>
    <w:rsid w:val="00A34AB6"/>
    <w:rsid w:val="00A4283F"/>
    <w:rsid w:val="00A607E4"/>
    <w:rsid w:val="00A772CD"/>
    <w:rsid w:val="00A818EB"/>
    <w:rsid w:val="00A85E92"/>
    <w:rsid w:val="00A907E6"/>
    <w:rsid w:val="00AA2A84"/>
    <w:rsid w:val="00AC534D"/>
    <w:rsid w:val="00AE4262"/>
    <w:rsid w:val="00B15A76"/>
    <w:rsid w:val="00B500BD"/>
    <w:rsid w:val="00B56EF9"/>
    <w:rsid w:val="00B65680"/>
    <w:rsid w:val="00BA77C8"/>
    <w:rsid w:val="00BC5114"/>
    <w:rsid w:val="00C41D53"/>
    <w:rsid w:val="00C45B34"/>
    <w:rsid w:val="00C54C8B"/>
    <w:rsid w:val="00C76541"/>
    <w:rsid w:val="00C93177"/>
    <w:rsid w:val="00CA05B3"/>
    <w:rsid w:val="00CF467B"/>
    <w:rsid w:val="00D16088"/>
    <w:rsid w:val="00D6245E"/>
    <w:rsid w:val="00D70EFB"/>
    <w:rsid w:val="00D77772"/>
    <w:rsid w:val="00EA3774"/>
    <w:rsid w:val="00ED28E8"/>
    <w:rsid w:val="00F079E7"/>
    <w:rsid w:val="00F30737"/>
    <w:rsid w:val="00F345EE"/>
    <w:rsid w:val="00F35E26"/>
    <w:rsid w:val="00F50CB4"/>
    <w:rsid w:val="00FD2767"/>
    <w:rsid w:val="00FD2ED5"/>
    <w:rsid w:val="00FD4577"/>
    <w:rsid w:val="00FD7F7A"/>
    <w:rsid w:val="00FF23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B7BF"/>
  <w15:chartTrackingRefBased/>
  <w15:docId w15:val="{04FEAC97-6C9D-40B1-B168-108C049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B4"/>
    <w:pPr>
      <w:spacing w:after="0" w:line="240" w:lineRule="auto"/>
    </w:pPr>
    <w:rPr>
      <w:rFonts w:ascii="Tahoma" w:eastAsia="Times New Roman" w:hAnsi="Tahoma" w:cs="Tahoma"/>
      <w:sz w:val="20"/>
      <w:szCs w:val="20"/>
    </w:rPr>
  </w:style>
  <w:style w:type="paragraph" w:styleId="Heading1">
    <w:name w:val="heading 1"/>
    <w:basedOn w:val="Normal"/>
    <w:next w:val="Normal"/>
    <w:link w:val="Heading1Char"/>
    <w:uiPriority w:val="9"/>
    <w:qFormat/>
    <w:rsid w:val="00A907E6"/>
    <w:pPr>
      <w:keepNext/>
      <w:keepLines/>
      <w:spacing w:before="24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607E4"/>
    <w:pPr>
      <w:tabs>
        <w:tab w:val="center" w:pos="4536"/>
        <w:tab w:val="right" w:pos="9072"/>
      </w:tabs>
    </w:pPr>
  </w:style>
  <w:style w:type="character" w:customStyle="1" w:styleId="HeaderChar">
    <w:name w:val="Header Char"/>
    <w:basedOn w:val="DefaultParagraphFont"/>
    <w:link w:val="Header"/>
    <w:uiPriority w:val="99"/>
    <w:rsid w:val="00A607E4"/>
    <w:rPr>
      <w:rFonts w:ascii="Tahoma" w:hAnsi="Tahoma"/>
      <w:sz w:val="20"/>
    </w:rPr>
  </w:style>
  <w:style w:type="paragraph" w:styleId="Footer">
    <w:name w:val="footer"/>
    <w:basedOn w:val="Normal"/>
    <w:link w:val="FooterChar"/>
    <w:uiPriority w:val="99"/>
    <w:unhideWhenUsed/>
    <w:rsid w:val="00A607E4"/>
    <w:pPr>
      <w:tabs>
        <w:tab w:val="center" w:pos="4536"/>
        <w:tab w:val="right" w:pos="9072"/>
      </w:tabs>
    </w:pPr>
  </w:style>
  <w:style w:type="character" w:customStyle="1" w:styleId="FooterChar">
    <w:name w:val="Footer Char"/>
    <w:basedOn w:val="DefaultParagraphFont"/>
    <w:link w:val="Footer"/>
    <w:uiPriority w:val="99"/>
    <w:rsid w:val="00A607E4"/>
    <w:rPr>
      <w:rFonts w:ascii="Tahoma" w:hAnsi="Tahoma"/>
      <w:sz w:val="20"/>
    </w:rPr>
  </w:style>
  <w:style w:type="paragraph" w:styleId="BalloonText">
    <w:name w:val="Balloon Text"/>
    <w:basedOn w:val="Normal"/>
    <w:link w:val="BalloonTextChar"/>
    <w:uiPriority w:val="99"/>
    <w:semiHidden/>
    <w:unhideWhenUsed/>
    <w:rsid w:val="00AE4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62"/>
    <w:rPr>
      <w:rFonts w:ascii="Segoe UI" w:hAnsi="Segoe UI" w:cs="Segoe UI"/>
      <w:sz w:val="18"/>
      <w:szCs w:val="18"/>
    </w:rPr>
  </w:style>
  <w:style w:type="character" w:styleId="PlaceholderText">
    <w:name w:val="Placeholder Text"/>
    <w:basedOn w:val="DefaultParagraphFont"/>
    <w:uiPriority w:val="99"/>
    <w:semiHidden/>
    <w:rsid w:val="00CA05B3"/>
    <w:rPr>
      <w:color w:val="808080"/>
    </w:rPr>
  </w:style>
  <w:style w:type="character" w:styleId="Hyperlink">
    <w:name w:val="Hyperlink"/>
    <w:basedOn w:val="DefaultParagraphFont"/>
    <w:unhideWhenUsed/>
    <w:rsid w:val="00F50CB4"/>
    <w:rPr>
      <w:color w:val="0000FF"/>
      <w:u w:val="single"/>
    </w:rPr>
  </w:style>
  <w:style w:type="paragraph" w:styleId="FootnoteText">
    <w:name w:val="footnote text"/>
    <w:basedOn w:val="Normal"/>
    <w:link w:val="FootnoteTextChar"/>
    <w:unhideWhenUsed/>
    <w:rsid w:val="00F50CB4"/>
  </w:style>
  <w:style w:type="character" w:customStyle="1" w:styleId="FootnoteTextChar">
    <w:name w:val="Footnote Text Char"/>
    <w:basedOn w:val="DefaultParagraphFont"/>
    <w:link w:val="FootnoteText"/>
    <w:rsid w:val="00F50CB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50CB4"/>
    <w:rPr>
      <w:vertAlign w:val="superscript"/>
    </w:rPr>
  </w:style>
  <w:style w:type="table" w:styleId="TableGrid">
    <w:name w:val="Table Grid"/>
    <w:basedOn w:val="TableNormal"/>
    <w:rsid w:val="00F50CB4"/>
    <w:pPr>
      <w:spacing w:after="0" w:line="240" w:lineRule="auto"/>
    </w:pPr>
    <w:rPr>
      <w:rFonts w:ascii="Times New Roman" w:eastAsia="Times New Roman" w:hAnsi="Times New Roman"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rsid w:val="00ED28E8"/>
    <w:pPr>
      <w:keepNext/>
      <w:keepLines/>
      <w:numPr>
        <w:numId w:val="4"/>
      </w:numPr>
      <w:spacing w:before="240" w:line="360" w:lineRule="auto"/>
    </w:pPr>
    <w:rPr>
      <w:b/>
      <w:color w:val="C73432" w:themeColor="accent2"/>
      <w:sz w:val="24"/>
    </w:rPr>
  </w:style>
  <w:style w:type="paragraph" w:customStyle="1" w:styleId="Heading21">
    <w:name w:val="Heading 21"/>
    <w:basedOn w:val="Normal"/>
    <w:rsid w:val="00ED28E8"/>
    <w:pPr>
      <w:keepNext/>
      <w:keepLines/>
      <w:numPr>
        <w:ilvl w:val="1"/>
        <w:numId w:val="4"/>
      </w:numPr>
      <w:spacing w:line="276" w:lineRule="auto"/>
      <w:ind w:left="578" w:hanging="578"/>
    </w:pPr>
    <w:rPr>
      <w:sz w:val="24"/>
      <w:u w:val="single"/>
    </w:rPr>
  </w:style>
  <w:style w:type="paragraph" w:customStyle="1" w:styleId="Heading31">
    <w:name w:val="Heading 31"/>
    <w:basedOn w:val="Normal"/>
    <w:rsid w:val="00F50CB4"/>
    <w:pPr>
      <w:numPr>
        <w:ilvl w:val="2"/>
        <w:numId w:val="4"/>
      </w:numPr>
    </w:pPr>
  </w:style>
  <w:style w:type="paragraph" w:customStyle="1" w:styleId="Heading41">
    <w:name w:val="Heading 41"/>
    <w:basedOn w:val="Normal"/>
    <w:rsid w:val="00F50CB4"/>
    <w:pPr>
      <w:numPr>
        <w:ilvl w:val="3"/>
        <w:numId w:val="4"/>
      </w:numPr>
    </w:pPr>
  </w:style>
  <w:style w:type="paragraph" w:customStyle="1" w:styleId="Heading51">
    <w:name w:val="Heading 51"/>
    <w:basedOn w:val="Normal"/>
    <w:rsid w:val="00F50CB4"/>
    <w:pPr>
      <w:numPr>
        <w:ilvl w:val="4"/>
        <w:numId w:val="4"/>
      </w:numPr>
    </w:pPr>
  </w:style>
  <w:style w:type="paragraph" w:customStyle="1" w:styleId="Heading61">
    <w:name w:val="Heading 61"/>
    <w:basedOn w:val="Normal"/>
    <w:rsid w:val="00F50CB4"/>
    <w:pPr>
      <w:numPr>
        <w:ilvl w:val="5"/>
        <w:numId w:val="4"/>
      </w:numPr>
    </w:pPr>
  </w:style>
  <w:style w:type="paragraph" w:customStyle="1" w:styleId="Heading71">
    <w:name w:val="Heading 71"/>
    <w:basedOn w:val="Normal"/>
    <w:rsid w:val="00F50CB4"/>
    <w:pPr>
      <w:numPr>
        <w:ilvl w:val="6"/>
        <w:numId w:val="4"/>
      </w:numPr>
    </w:pPr>
  </w:style>
  <w:style w:type="paragraph" w:customStyle="1" w:styleId="Heading81">
    <w:name w:val="Heading 81"/>
    <w:basedOn w:val="Normal"/>
    <w:rsid w:val="00F50CB4"/>
    <w:pPr>
      <w:numPr>
        <w:ilvl w:val="7"/>
        <w:numId w:val="4"/>
      </w:numPr>
    </w:pPr>
  </w:style>
  <w:style w:type="paragraph" w:customStyle="1" w:styleId="Heading91">
    <w:name w:val="Heading 91"/>
    <w:basedOn w:val="Normal"/>
    <w:rsid w:val="00F50CB4"/>
    <w:pPr>
      <w:numPr>
        <w:ilvl w:val="8"/>
        <w:numId w:val="4"/>
      </w:numPr>
    </w:pPr>
  </w:style>
  <w:style w:type="paragraph" w:styleId="ListParagraph">
    <w:name w:val="List Paragraph"/>
    <w:basedOn w:val="Normal"/>
    <w:uiPriority w:val="34"/>
    <w:qFormat/>
    <w:rsid w:val="00F50CB4"/>
    <w:pPr>
      <w:ind w:left="720"/>
      <w:contextualSpacing/>
    </w:pPr>
  </w:style>
  <w:style w:type="character" w:styleId="UnresolvedMention">
    <w:name w:val="Unresolved Mention"/>
    <w:basedOn w:val="DefaultParagraphFont"/>
    <w:uiPriority w:val="99"/>
    <w:semiHidden/>
    <w:unhideWhenUsed/>
    <w:rsid w:val="00F50CB4"/>
    <w:rPr>
      <w:color w:val="605E5C"/>
      <w:shd w:val="clear" w:color="auto" w:fill="E1DFDD"/>
    </w:rPr>
  </w:style>
  <w:style w:type="paragraph" w:customStyle="1" w:styleId="velden">
    <w:name w:val="velden"/>
    <w:basedOn w:val="Normal"/>
    <w:qFormat/>
    <w:rsid w:val="00FD2767"/>
    <w:pPr>
      <w:spacing w:line="360" w:lineRule="auto"/>
    </w:pPr>
    <w:rPr>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1523">
      <w:bodyDiv w:val="1"/>
      <w:marLeft w:val="0"/>
      <w:marRight w:val="0"/>
      <w:marTop w:val="0"/>
      <w:marBottom w:val="0"/>
      <w:divBdr>
        <w:top w:val="none" w:sz="0" w:space="0" w:color="auto"/>
        <w:left w:val="none" w:sz="0" w:space="0" w:color="auto"/>
        <w:bottom w:val="none" w:sz="0" w:space="0" w:color="auto"/>
        <w:right w:val="none" w:sz="0" w:space="0" w:color="auto"/>
      </w:divBdr>
    </w:div>
    <w:div w:id="14781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C5F9E62ED468087E9FE6D0F06E007"/>
        <w:category>
          <w:name w:val="Algemeen"/>
          <w:gallery w:val="placeholder"/>
        </w:category>
        <w:types>
          <w:type w:val="bbPlcHdr"/>
        </w:types>
        <w:behaviors>
          <w:behavior w:val="content"/>
        </w:behaviors>
        <w:guid w:val="{2FBAE3D8-CA5A-4A73-8217-68B26F0F59DC}"/>
      </w:docPartPr>
      <w:docPartBody>
        <w:p w:rsidR="00AB5E93" w:rsidRDefault="005D154B">
          <w:r w:rsidRPr="00D74064">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4B"/>
    <w:rsid w:val="0020367B"/>
    <w:rsid w:val="00303975"/>
    <w:rsid w:val="00585B03"/>
    <w:rsid w:val="005D154B"/>
    <w:rsid w:val="00A41F7A"/>
    <w:rsid w:val="00AA2A84"/>
    <w:rsid w:val="00AB5E93"/>
    <w:rsid w:val="00ED3C07"/>
    <w:rsid w:val="00F10E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4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E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FB8B-29B8-4715-BC44-435F06E6D964}">
  <ds:schemaRefs>
    <ds:schemaRef ds:uri="http://schemas.microsoft.com/sharepoint/v3/contenttype/forms"/>
  </ds:schemaRefs>
</ds:datastoreItem>
</file>

<file path=customXml/itemProps2.xml><?xml version="1.0" encoding="utf-8"?>
<ds:datastoreItem xmlns:ds="http://schemas.openxmlformats.org/officeDocument/2006/customXml" ds:itemID="{69C4A12A-1671-48C2-9148-1E58539B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3E1315-D10F-4B2B-92FF-96A4D2E798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DD0140-F204-459A-BAB0-527470894AF0}">
  <ds:schemaRefs>
    <ds:schemaRef ds:uri="http://schemas.openxmlformats.org/officeDocument/2006/bibliography"/>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3</Pages>
  <Words>762</Words>
  <Characters>4347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Formulaire de notification sous-allocation</vt:lpstr>
      <vt:lpstr/>
    </vt:vector>
  </TitlesOfParts>
  <Company/>
  <LinksUpToDate>false</LinksUpToDate>
  <CharactersWithSpaces>5099</CharactersWithSpaces>
  <SharedDoc>false</SharedDoc>
  <HLinks>
    <vt:vector size="6" baseType="variant">
      <vt:variant>
        <vt:i4>7929892</vt:i4>
      </vt:variant>
      <vt:variant>
        <vt:i4>0</vt:i4>
      </vt:variant>
      <vt:variant>
        <vt:i4>0</vt:i4>
      </vt:variant>
      <vt:variant>
        <vt:i4>5</vt:i4>
      </vt:variant>
      <vt:variant>
        <vt:lpwstr>http://www.ibpt.be/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notification sous-allocation</dc:title>
  <dc:subject/>
  <dc:creator>Deschacht Ben</dc:creator>
  <cp:keywords/>
  <dc:description/>
  <cp:lastModifiedBy>Rein Coomans</cp:lastModifiedBy>
  <cp:revision>33</cp:revision>
  <dcterms:created xsi:type="dcterms:W3CDTF">2020-06-29T15:19:00Z</dcterms:created>
  <dcterms:modified xsi:type="dcterms:W3CDTF">2026-05-26T16:12:00Z</dcterms:modified>
</cp:coreProperties>
</file>