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E00" w:rsidRPr="00343CED" w:rsidRDefault="00102E00" w:rsidP="00102E00">
      <w:pPr>
        <w:pStyle w:val="Default"/>
        <w:pageBreakBefore/>
        <w:jc w:val="center"/>
        <w:rPr>
          <w:rFonts w:ascii="Tahoma" w:hAnsi="Tahoma" w:cs="Tahoma"/>
          <w:sz w:val="28"/>
          <w:szCs w:val="28"/>
          <w:u w:val="single"/>
        </w:rPr>
      </w:pPr>
      <w:bookmarkStart w:id="0" w:name="_GoBack"/>
      <w:r w:rsidRPr="00343CED">
        <w:rPr>
          <w:rFonts w:ascii="Tahoma" w:hAnsi="Tahoma"/>
          <w:b/>
          <w:bCs/>
          <w:sz w:val="28"/>
          <w:szCs w:val="28"/>
          <w:u w:val="single"/>
        </w:rPr>
        <w:t>Formulaire de dépôt de candidature</w:t>
      </w:r>
      <w:bookmarkEnd w:id="0"/>
    </w:p>
    <w:p w:rsidR="00102E00" w:rsidRPr="00343CED" w:rsidRDefault="00102E00" w:rsidP="00102E00">
      <w:pPr>
        <w:pStyle w:val="Default"/>
        <w:jc w:val="center"/>
        <w:rPr>
          <w:rFonts w:ascii="Tahoma" w:hAnsi="Tahoma" w:cs="Tahoma"/>
          <w:b/>
          <w:bCs/>
          <w:sz w:val="28"/>
          <w:szCs w:val="28"/>
        </w:rPr>
      </w:pPr>
    </w:p>
    <w:p w:rsidR="00102E00" w:rsidRPr="00343CED" w:rsidRDefault="00102E00" w:rsidP="00102E00">
      <w:pPr>
        <w:pStyle w:val="Default"/>
        <w:jc w:val="center"/>
        <w:rPr>
          <w:rFonts w:ascii="Tahoma" w:hAnsi="Tahoma" w:cs="Tahoma"/>
          <w:b/>
          <w:bCs/>
          <w:sz w:val="28"/>
          <w:szCs w:val="28"/>
        </w:rPr>
      </w:pPr>
      <w:r w:rsidRPr="00343CED">
        <w:rPr>
          <w:rFonts w:ascii="Tahoma" w:hAnsi="Tahoma"/>
          <w:b/>
          <w:bCs/>
          <w:sz w:val="28"/>
          <w:szCs w:val="28"/>
        </w:rPr>
        <w:t>Mise aux enchères de droits d’utilisation de radiofréquences 4G</w:t>
      </w:r>
    </w:p>
    <w:p w:rsidR="00D9748C" w:rsidRPr="00343CED" w:rsidRDefault="00D9748C" w:rsidP="00D9748C">
      <w:pPr>
        <w:pStyle w:val="Default"/>
        <w:jc w:val="center"/>
        <w:rPr>
          <w:rFonts w:ascii="Tahoma" w:hAnsi="Tahoma" w:cs="Tahoma"/>
          <w:b/>
          <w:bCs/>
          <w:sz w:val="28"/>
          <w:szCs w:val="28"/>
        </w:rPr>
      </w:pPr>
    </w:p>
    <w:p w:rsidR="00102E00" w:rsidRPr="00343CED" w:rsidRDefault="00102E00" w:rsidP="00102E00">
      <w:pPr>
        <w:pStyle w:val="Default"/>
        <w:numPr>
          <w:ilvl w:val="0"/>
          <w:numId w:val="13"/>
        </w:numPr>
        <w:rPr>
          <w:rFonts w:ascii="Tahoma" w:hAnsi="Tahoma" w:cs="Tahoma"/>
          <w:b/>
          <w:bCs/>
        </w:rPr>
      </w:pPr>
      <w:r w:rsidRPr="00343CED">
        <w:rPr>
          <w:rFonts w:ascii="Tahoma" w:hAnsi="Tahoma"/>
          <w:b/>
          <w:bCs/>
        </w:rPr>
        <w:t>Données relatives au candidat</w:t>
      </w:r>
    </w:p>
    <w:p w:rsidR="00343CED" w:rsidRPr="00343CED" w:rsidRDefault="00343CED" w:rsidP="00343CED">
      <w:pPr>
        <w:pStyle w:val="Default"/>
        <w:rPr>
          <w:rFonts w:ascii="Tahoma" w:hAnsi="Tahoma" w:cs="Tahoma"/>
          <w:b/>
          <w:bCs/>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6"/>
      </w:tblGrid>
      <w:tr w:rsidR="00D9748C" w:rsidRPr="00343CED" w:rsidTr="00343CED">
        <w:tc>
          <w:tcPr>
            <w:tcW w:w="9166" w:type="dxa"/>
            <w:shd w:val="clear" w:color="auto" w:fill="7F7F7F"/>
          </w:tcPr>
          <w:p w:rsidR="00D9748C" w:rsidRPr="00343CED" w:rsidRDefault="00102E00" w:rsidP="00D9748C">
            <w:pPr>
              <w:numPr>
                <w:ilvl w:val="1"/>
                <w:numId w:val="14"/>
              </w:numPr>
              <w:rPr>
                <w:rFonts w:ascii="Tahoma" w:hAnsi="Tahoma" w:cs="Tahoma"/>
                <w:b/>
                <w:sz w:val="22"/>
                <w:szCs w:val="22"/>
              </w:rPr>
            </w:pPr>
            <w:r w:rsidRPr="00343CED">
              <w:rPr>
                <w:rFonts w:ascii="Tahoma" w:hAnsi="Tahoma" w:cs="Tahoma"/>
                <w:b/>
                <w:sz w:val="22"/>
                <w:szCs w:val="22"/>
              </w:rPr>
              <w:t>Nom du candidat :</w:t>
            </w:r>
          </w:p>
        </w:tc>
      </w:tr>
      <w:tr w:rsidR="00D9748C" w:rsidRPr="00343CED" w:rsidTr="00343CED">
        <w:tc>
          <w:tcPr>
            <w:tcW w:w="9166"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r>
    </w:tbl>
    <w:p w:rsidR="00D9748C" w:rsidRPr="00343CED" w:rsidRDefault="00D9748C" w:rsidP="00D9748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9748C" w:rsidRPr="00343CED" w:rsidTr="00D9748C">
        <w:tc>
          <w:tcPr>
            <w:tcW w:w="9166" w:type="dxa"/>
            <w:shd w:val="clear" w:color="auto" w:fill="7F7F7F"/>
          </w:tcPr>
          <w:p w:rsidR="00D9748C" w:rsidRPr="00343CED" w:rsidRDefault="00E70B11" w:rsidP="00D9748C">
            <w:pPr>
              <w:numPr>
                <w:ilvl w:val="1"/>
                <w:numId w:val="14"/>
              </w:numPr>
              <w:rPr>
                <w:rFonts w:ascii="Tahoma" w:hAnsi="Tahoma" w:cs="Tahoma"/>
                <w:b/>
                <w:sz w:val="22"/>
                <w:szCs w:val="22"/>
              </w:rPr>
            </w:pPr>
            <w:r w:rsidRPr="00343CED">
              <w:rPr>
                <w:rFonts w:ascii="Tahoma" w:hAnsi="Tahoma" w:cs="Tahoma"/>
                <w:b/>
                <w:sz w:val="22"/>
                <w:szCs w:val="22"/>
              </w:rPr>
              <w:t xml:space="preserve">Coordonnées : </w:t>
            </w:r>
            <w:r w:rsidRPr="00343CED">
              <w:rPr>
                <w:rFonts w:ascii="Tahoma" w:hAnsi="Tahoma" w:cs="Tahoma"/>
                <w:sz w:val="22"/>
                <w:szCs w:val="22"/>
              </w:rPr>
              <w:t>(Jours ouvrables de 8h à 19h)</w:t>
            </w:r>
          </w:p>
        </w:tc>
      </w:tr>
      <w:tr w:rsidR="00D9748C" w:rsidRPr="00343CED" w:rsidTr="00D9748C">
        <w:tc>
          <w:tcPr>
            <w:tcW w:w="9166" w:type="dxa"/>
          </w:tcPr>
          <w:p w:rsidR="00D9748C" w:rsidRPr="00343CED" w:rsidRDefault="00D9748C" w:rsidP="00343CED">
            <w:pPr>
              <w:ind w:left="708"/>
              <w:rPr>
                <w:rFonts w:ascii="Tahoma" w:hAnsi="Tahoma" w:cs="Tahoma"/>
                <w:b/>
                <w:sz w:val="22"/>
                <w:szCs w:val="22"/>
              </w:rPr>
            </w:pPr>
            <w:r w:rsidRPr="00343CED">
              <w:rPr>
                <w:rFonts w:ascii="Tahoma" w:hAnsi="Tahoma" w:cs="Tahoma"/>
                <w:b/>
                <w:sz w:val="22"/>
                <w:szCs w:val="22"/>
              </w:rPr>
              <w:t>Adresse :</w:t>
            </w:r>
          </w:p>
        </w:tc>
      </w:tr>
      <w:tr w:rsidR="00D9748C" w:rsidRPr="00343CED" w:rsidTr="00D9748C">
        <w:tc>
          <w:tcPr>
            <w:tcW w:w="9166" w:type="dxa"/>
          </w:tcPr>
          <w:p w:rsidR="00D9748C" w:rsidRPr="00343CED" w:rsidRDefault="00D9748C" w:rsidP="00D9748C">
            <w:pPr>
              <w:rPr>
                <w:rFonts w:ascii="Tahoma" w:hAnsi="Tahoma" w:cs="Tahoma"/>
                <w:sz w:val="22"/>
                <w:szCs w:val="22"/>
              </w:rPr>
            </w:pPr>
          </w:p>
        </w:tc>
      </w:tr>
      <w:tr w:rsidR="00D9748C" w:rsidRPr="00343CED" w:rsidTr="00D9748C">
        <w:tc>
          <w:tcPr>
            <w:tcW w:w="9166" w:type="dxa"/>
          </w:tcPr>
          <w:p w:rsidR="00D9748C" w:rsidRPr="00343CED" w:rsidRDefault="00D9748C" w:rsidP="00D9748C">
            <w:pPr>
              <w:rPr>
                <w:rFonts w:ascii="Tahoma" w:hAnsi="Tahoma" w:cs="Tahoma"/>
                <w:sz w:val="22"/>
                <w:szCs w:val="22"/>
              </w:rPr>
            </w:pPr>
          </w:p>
        </w:tc>
      </w:tr>
      <w:tr w:rsidR="00D9748C" w:rsidRPr="00343CED" w:rsidTr="00D9748C">
        <w:tc>
          <w:tcPr>
            <w:tcW w:w="9166" w:type="dxa"/>
          </w:tcPr>
          <w:p w:rsidR="00D9748C" w:rsidRPr="00343CED" w:rsidRDefault="003E326F" w:rsidP="00343CED">
            <w:pPr>
              <w:ind w:left="708"/>
              <w:rPr>
                <w:rFonts w:ascii="Tahoma" w:hAnsi="Tahoma" w:cs="Tahoma"/>
                <w:b/>
                <w:sz w:val="22"/>
                <w:szCs w:val="22"/>
              </w:rPr>
            </w:pPr>
            <w:r w:rsidRPr="00343CED">
              <w:rPr>
                <w:rFonts w:ascii="Tahoma" w:hAnsi="Tahoma" w:cs="Tahoma"/>
                <w:b/>
                <w:sz w:val="22"/>
                <w:szCs w:val="22"/>
              </w:rPr>
              <w:t>Adresse e-mail :</w:t>
            </w:r>
          </w:p>
        </w:tc>
      </w:tr>
      <w:tr w:rsidR="00D9748C" w:rsidRPr="00343CED" w:rsidTr="00D9748C">
        <w:tc>
          <w:tcPr>
            <w:tcW w:w="9166" w:type="dxa"/>
          </w:tcPr>
          <w:p w:rsidR="00D9748C" w:rsidRPr="00343CED" w:rsidRDefault="00D9748C" w:rsidP="00343CED">
            <w:pPr>
              <w:ind w:left="708"/>
              <w:rPr>
                <w:rFonts w:ascii="Tahoma" w:hAnsi="Tahoma" w:cs="Tahoma"/>
                <w:b/>
                <w:sz w:val="22"/>
                <w:szCs w:val="22"/>
              </w:rPr>
            </w:pPr>
            <w:r w:rsidRPr="00343CED">
              <w:rPr>
                <w:rFonts w:ascii="Tahoma" w:hAnsi="Tahoma" w:cs="Tahoma"/>
                <w:b/>
                <w:sz w:val="22"/>
                <w:szCs w:val="22"/>
              </w:rPr>
              <w:t>Numéro de téléphone :</w:t>
            </w:r>
          </w:p>
        </w:tc>
      </w:tr>
      <w:tr w:rsidR="00D9748C" w:rsidRPr="00343CED" w:rsidTr="00D9748C">
        <w:tc>
          <w:tcPr>
            <w:tcW w:w="9166" w:type="dxa"/>
          </w:tcPr>
          <w:p w:rsidR="00D9748C" w:rsidRPr="00343CED" w:rsidRDefault="00D9748C" w:rsidP="00343CED">
            <w:pPr>
              <w:ind w:left="708"/>
              <w:rPr>
                <w:rFonts w:ascii="Tahoma" w:hAnsi="Tahoma" w:cs="Tahoma"/>
                <w:b/>
                <w:sz w:val="22"/>
                <w:szCs w:val="22"/>
              </w:rPr>
            </w:pPr>
            <w:r w:rsidRPr="00343CED">
              <w:rPr>
                <w:rFonts w:ascii="Tahoma" w:hAnsi="Tahoma" w:cs="Tahoma"/>
                <w:b/>
                <w:sz w:val="22"/>
                <w:szCs w:val="22"/>
              </w:rPr>
              <w:t>Numéro de fax :</w:t>
            </w:r>
          </w:p>
        </w:tc>
      </w:tr>
    </w:tbl>
    <w:p w:rsidR="00D9748C" w:rsidRPr="00343CED" w:rsidRDefault="00D9748C" w:rsidP="00D9748C">
      <w:pPr>
        <w:rPr>
          <w:rFonts w:ascii="Tahoma" w:hAnsi="Tahoma" w:cs="Tahom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1"/>
        <w:gridCol w:w="2292"/>
        <w:gridCol w:w="2306"/>
      </w:tblGrid>
      <w:tr w:rsidR="00D9748C" w:rsidRPr="00343CED" w:rsidTr="00D9748C">
        <w:tc>
          <w:tcPr>
            <w:tcW w:w="9180" w:type="dxa"/>
            <w:gridSpan w:val="4"/>
            <w:shd w:val="clear" w:color="auto" w:fill="7F7F7F"/>
          </w:tcPr>
          <w:p w:rsidR="00D9748C" w:rsidRPr="00343CED" w:rsidRDefault="00E70B11" w:rsidP="00D9748C">
            <w:pPr>
              <w:numPr>
                <w:ilvl w:val="1"/>
                <w:numId w:val="14"/>
              </w:numPr>
              <w:rPr>
                <w:rFonts w:ascii="Tahoma" w:hAnsi="Tahoma" w:cs="Tahoma"/>
                <w:b/>
                <w:sz w:val="22"/>
                <w:szCs w:val="22"/>
              </w:rPr>
            </w:pPr>
            <w:r w:rsidRPr="00343CED">
              <w:rPr>
                <w:rFonts w:ascii="Tahoma" w:hAnsi="Tahoma" w:cs="Tahoma"/>
                <w:b/>
                <w:sz w:val="22"/>
                <w:szCs w:val="22"/>
              </w:rPr>
              <w:t>Représentants habilités :</w:t>
            </w:r>
          </w:p>
        </w:tc>
      </w:tr>
      <w:tr w:rsidR="00D9748C" w:rsidRPr="00343CED" w:rsidTr="00D9748C">
        <w:tc>
          <w:tcPr>
            <w:tcW w:w="2291" w:type="dxa"/>
          </w:tcPr>
          <w:p w:rsidR="00D9748C" w:rsidRPr="00343CED" w:rsidRDefault="00D9748C" w:rsidP="00D9748C">
            <w:pPr>
              <w:jc w:val="center"/>
              <w:rPr>
                <w:rFonts w:ascii="Tahoma" w:hAnsi="Tahoma" w:cs="Tahoma"/>
                <w:b/>
                <w:sz w:val="22"/>
                <w:szCs w:val="22"/>
              </w:rPr>
            </w:pPr>
            <w:r w:rsidRPr="00343CED">
              <w:rPr>
                <w:rFonts w:ascii="Tahoma" w:hAnsi="Tahoma" w:cs="Tahoma"/>
                <w:b/>
                <w:sz w:val="22"/>
                <w:szCs w:val="22"/>
              </w:rPr>
              <w:t>Nom</w:t>
            </w:r>
          </w:p>
        </w:tc>
        <w:tc>
          <w:tcPr>
            <w:tcW w:w="2291" w:type="dxa"/>
          </w:tcPr>
          <w:p w:rsidR="00D9748C" w:rsidRPr="00343CED" w:rsidRDefault="00D9748C" w:rsidP="00D9748C">
            <w:pPr>
              <w:jc w:val="center"/>
              <w:rPr>
                <w:rFonts w:ascii="Tahoma" w:hAnsi="Tahoma" w:cs="Tahoma"/>
                <w:b/>
                <w:sz w:val="22"/>
                <w:szCs w:val="22"/>
              </w:rPr>
            </w:pPr>
            <w:r w:rsidRPr="00343CED">
              <w:rPr>
                <w:rFonts w:ascii="Tahoma" w:hAnsi="Tahoma" w:cs="Tahoma"/>
                <w:b/>
                <w:sz w:val="22"/>
                <w:szCs w:val="22"/>
              </w:rPr>
              <w:t>Titre</w:t>
            </w:r>
          </w:p>
        </w:tc>
        <w:tc>
          <w:tcPr>
            <w:tcW w:w="2292" w:type="dxa"/>
          </w:tcPr>
          <w:p w:rsidR="00D9748C" w:rsidRPr="00343CED" w:rsidRDefault="00E70B11" w:rsidP="00D9748C">
            <w:pPr>
              <w:jc w:val="center"/>
              <w:rPr>
                <w:rFonts w:ascii="Tahoma" w:hAnsi="Tahoma" w:cs="Tahoma"/>
                <w:b/>
                <w:sz w:val="22"/>
                <w:szCs w:val="22"/>
              </w:rPr>
            </w:pPr>
            <w:r w:rsidRPr="00343CED">
              <w:rPr>
                <w:rFonts w:ascii="Tahoma" w:hAnsi="Tahoma" w:cs="Tahoma"/>
                <w:b/>
                <w:sz w:val="22"/>
                <w:szCs w:val="22"/>
              </w:rPr>
              <w:t>Qualité</w:t>
            </w:r>
          </w:p>
        </w:tc>
        <w:tc>
          <w:tcPr>
            <w:tcW w:w="2306" w:type="dxa"/>
          </w:tcPr>
          <w:p w:rsidR="00D9748C" w:rsidRPr="00343CED" w:rsidRDefault="00E70B11" w:rsidP="00D9748C">
            <w:pPr>
              <w:jc w:val="center"/>
              <w:rPr>
                <w:rFonts w:ascii="Tahoma" w:hAnsi="Tahoma" w:cs="Tahoma"/>
                <w:b/>
                <w:sz w:val="22"/>
                <w:szCs w:val="22"/>
              </w:rPr>
            </w:pPr>
            <w:r w:rsidRPr="00343CED">
              <w:rPr>
                <w:rFonts w:ascii="Tahoma" w:hAnsi="Tahoma" w:cs="Tahoma"/>
                <w:b/>
                <w:sz w:val="22"/>
                <w:szCs w:val="22"/>
              </w:rPr>
              <w:t>Signature</w:t>
            </w:r>
          </w:p>
        </w:tc>
      </w:tr>
      <w:tr w:rsidR="00D9748C" w:rsidRPr="00343CED" w:rsidTr="00D9748C">
        <w:tc>
          <w:tcPr>
            <w:tcW w:w="2291"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c>
          <w:tcPr>
            <w:tcW w:w="2291" w:type="dxa"/>
          </w:tcPr>
          <w:p w:rsidR="00D9748C" w:rsidRPr="00343CED" w:rsidRDefault="00D9748C" w:rsidP="00D9748C">
            <w:pPr>
              <w:rPr>
                <w:rFonts w:ascii="Tahoma" w:hAnsi="Tahoma" w:cs="Tahoma"/>
                <w:sz w:val="22"/>
                <w:szCs w:val="22"/>
              </w:rPr>
            </w:pPr>
          </w:p>
        </w:tc>
        <w:tc>
          <w:tcPr>
            <w:tcW w:w="2292" w:type="dxa"/>
          </w:tcPr>
          <w:p w:rsidR="00D9748C" w:rsidRPr="00343CED" w:rsidRDefault="00D9748C" w:rsidP="00D9748C">
            <w:pPr>
              <w:rPr>
                <w:rFonts w:ascii="Tahoma" w:hAnsi="Tahoma" w:cs="Tahoma"/>
                <w:sz w:val="22"/>
                <w:szCs w:val="22"/>
              </w:rPr>
            </w:pPr>
          </w:p>
        </w:tc>
        <w:tc>
          <w:tcPr>
            <w:tcW w:w="2306" w:type="dxa"/>
          </w:tcPr>
          <w:p w:rsidR="00D9748C" w:rsidRPr="00343CED" w:rsidRDefault="00D9748C" w:rsidP="00D9748C">
            <w:pPr>
              <w:rPr>
                <w:rFonts w:ascii="Tahoma" w:hAnsi="Tahoma" w:cs="Tahoma"/>
                <w:sz w:val="22"/>
                <w:szCs w:val="22"/>
              </w:rPr>
            </w:pPr>
          </w:p>
        </w:tc>
      </w:tr>
      <w:tr w:rsidR="00D9748C" w:rsidRPr="00343CED" w:rsidTr="00D9748C">
        <w:tc>
          <w:tcPr>
            <w:tcW w:w="2291"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c>
          <w:tcPr>
            <w:tcW w:w="2291" w:type="dxa"/>
          </w:tcPr>
          <w:p w:rsidR="00D9748C" w:rsidRPr="00343CED" w:rsidRDefault="00D9748C" w:rsidP="00D9748C">
            <w:pPr>
              <w:rPr>
                <w:rFonts w:ascii="Tahoma" w:hAnsi="Tahoma" w:cs="Tahoma"/>
                <w:sz w:val="22"/>
                <w:szCs w:val="22"/>
              </w:rPr>
            </w:pPr>
          </w:p>
        </w:tc>
        <w:tc>
          <w:tcPr>
            <w:tcW w:w="2292" w:type="dxa"/>
          </w:tcPr>
          <w:p w:rsidR="00D9748C" w:rsidRPr="00343CED" w:rsidRDefault="00D9748C" w:rsidP="00D9748C">
            <w:pPr>
              <w:rPr>
                <w:rFonts w:ascii="Tahoma" w:hAnsi="Tahoma" w:cs="Tahoma"/>
                <w:sz w:val="22"/>
                <w:szCs w:val="22"/>
              </w:rPr>
            </w:pPr>
          </w:p>
        </w:tc>
        <w:tc>
          <w:tcPr>
            <w:tcW w:w="2306" w:type="dxa"/>
          </w:tcPr>
          <w:p w:rsidR="00D9748C" w:rsidRPr="00343CED" w:rsidRDefault="00D9748C" w:rsidP="00D9748C">
            <w:pPr>
              <w:rPr>
                <w:rFonts w:ascii="Tahoma" w:hAnsi="Tahoma" w:cs="Tahoma"/>
                <w:sz w:val="22"/>
                <w:szCs w:val="22"/>
              </w:rPr>
            </w:pPr>
          </w:p>
        </w:tc>
      </w:tr>
      <w:tr w:rsidR="00D9748C" w:rsidRPr="00343CED" w:rsidTr="00D9748C">
        <w:tc>
          <w:tcPr>
            <w:tcW w:w="2291"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c>
          <w:tcPr>
            <w:tcW w:w="2291" w:type="dxa"/>
          </w:tcPr>
          <w:p w:rsidR="00D9748C" w:rsidRPr="00343CED" w:rsidRDefault="00D9748C" w:rsidP="00D9748C">
            <w:pPr>
              <w:rPr>
                <w:rFonts w:ascii="Tahoma" w:hAnsi="Tahoma" w:cs="Tahoma"/>
                <w:sz w:val="22"/>
                <w:szCs w:val="22"/>
              </w:rPr>
            </w:pPr>
          </w:p>
        </w:tc>
        <w:tc>
          <w:tcPr>
            <w:tcW w:w="2292" w:type="dxa"/>
          </w:tcPr>
          <w:p w:rsidR="00D9748C" w:rsidRPr="00343CED" w:rsidRDefault="00D9748C" w:rsidP="00D9748C">
            <w:pPr>
              <w:rPr>
                <w:rFonts w:ascii="Tahoma" w:hAnsi="Tahoma" w:cs="Tahoma"/>
                <w:sz w:val="22"/>
                <w:szCs w:val="22"/>
              </w:rPr>
            </w:pPr>
          </w:p>
        </w:tc>
        <w:tc>
          <w:tcPr>
            <w:tcW w:w="2306" w:type="dxa"/>
          </w:tcPr>
          <w:p w:rsidR="00D9748C" w:rsidRPr="00343CED" w:rsidRDefault="00D9748C" w:rsidP="00D9748C">
            <w:pPr>
              <w:rPr>
                <w:rFonts w:ascii="Tahoma" w:hAnsi="Tahoma" w:cs="Tahoma"/>
                <w:sz w:val="22"/>
                <w:szCs w:val="22"/>
              </w:rPr>
            </w:pPr>
          </w:p>
        </w:tc>
      </w:tr>
    </w:tbl>
    <w:p w:rsidR="00D9748C" w:rsidRPr="00343CED" w:rsidRDefault="00D9748C" w:rsidP="00D9748C">
      <w:pPr>
        <w:rPr>
          <w:rFonts w:ascii="Tahoma" w:hAnsi="Tahoma" w:cs="Tahom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9748C" w:rsidRPr="00343CED" w:rsidTr="00D9748C">
        <w:tc>
          <w:tcPr>
            <w:tcW w:w="9180" w:type="dxa"/>
            <w:shd w:val="clear" w:color="auto" w:fill="7F7F7F"/>
          </w:tcPr>
          <w:p w:rsidR="00D9748C" w:rsidRPr="00343CED" w:rsidRDefault="00E70B11" w:rsidP="00C8276C">
            <w:pPr>
              <w:numPr>
                <w:ilvl w:val="1"/>
                <w:numId w:val="14"/>
              </w:numPr>
              <w:ind w:left="709" w:hanging="709"/>
              <w:jc w:val="both"/>
              <w:rPr>
                <w:rFonts w:ascii="Tahoma" w:hAnsi="Tahoma" w:cs="Tahoma"/>
                <w:b/>
                <w:sz w:val="22"/>
                <w:szCs w:val="22"/>
              </w:rPr>
            </w:pPr>
            <w:r w:rsidRPr="00343CED">
              <w:rPr>
                <w:rFonts w:ascii="Tahoma" w:hAnsi="Tahoma" w:cs="Tahoma"/>
                <w:b/>
                <w:sz w:val="22"/>
                <w:szCs w:val="22"/>
              </w:rPr>
              <w:t>Numéro du compte bancaire du candidat (pour le remboursement de la garantie comme fixé à l’article 18 ou 35, § 3, de l’arrêté 4G) :</w:t>
            </w:r>
          </w:p>
        </w:tc>
      </w:tr>
      <w:tr w:rsidR="00D9748C" w:rsidRPr="00343CED" w:rsidTr="00D9748C">
        <w:tc>
          <w:tcPr>
            <w:tcW w:w="9180"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r>
    </w:tbl>
    <w:p w:rsidR="00D9748C" w:rsidRPr="00343CED" w:rsidRDefault="00D9748C" w:rsidP="00D9748C">
      <w:pPr>
        <w:rPr>
          <w:rFonts w:ascii="Tahoma" w:hAnsi="Tahoma" w:cs="Tahom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9748C" w:rsidRPr="00343CED" w:rsidTr="00D9748C">
        <w:tc>
          <w:tcPr>
            <w:tcW w:w="9180" w:type="dxa"/>
            <w:shd w:val="clear" w:color="auto" w:fill="7F7F7F"/>
          </w:tcPr>
          <w:p w:rsidR="00D9748C" w:rsidRPr="00343CED" w:rsidRDefault="00E70B11" w:rsidP="00FB7603">
            <w:pPr>
              <w:numPr>
                <w:ilvl w:val="1"/>
                <w:numId w:val="14"/>
              </w:numPr>
              <w:ind w:left="709" w:hanging="709"/>
              <w:jc w:val="both"/>
              <w:rPr>
                <w:rFonts w:ascii="Tahoma" w:hAnsi="Tahoma" w:cs="Tahoma"/>
                <w:b/>
                <w:sz w:val="22"/>
                <w:szCs w:val="22"/>
              </w:rPr>
            </w:pPr>
            <w:r w:rsidRPr="00343CED">
              <w:rPr>
                <w:rFonts w:ascii="Tahoma" w:hAnsi="Tahoma" w:cs="Tahoma"/>
                <w:b/>
                <w:bCs/>
                <w:sz w:val="22"/>
                <w:szCs w:val="22"/>
              </w:rPr>
              <w:t>La norme technique ou la technologie que le candidat compte utiliser et les blocs de fréquences pour lesquels une offre sera faite :</w:t>
            </w:r>
          </w:p>
        </w:tc>
      </w:tr>
      <w:tr w:rsidR="00D9748C" w:rsidRPr="00343CED" w:rsidTr="00D9748C">
        <w:tc>
          <w:tcPr>
            <w:tcW w:w="9180" w:type="dxa"/>
          </w:tcPr>
          <w:p w:rsidR="00D9748C" w:rsidRPr="00343CED" w:rsidRDefault="00D9748C" w:rsidP="00D9748C">
            <w:pPr>
              <w:rPr>
                <w:rFonts w:ascii="Tahoma" w:hAnsi="Tahoma" w:cs="Tahoma"/>
                <w:sz w:val="22"/>
                <w:szCs w:val="22"/>
              </w:rPr>
            </w:pPr>
          </w:p>
          <w:p w:rsidR="00D9748C" w:rsidRPr="00343CED" w:rsidRDefault="00D9748C" w:rsidP="00D9748C">
            <w:pPr>
              <w:rPr>
                <w:rFonts w:ascii="Tahoma" w:hAnsi="Tahoma" w:cs="Tahoma"/>
                <w:sz w:val="22"/>
                <w:szCs w:val="22"/>
              </w:rPr>
            </w:pPr>
          </w:p>
        </w:tc>
      </w:tr>
    </w:tbl>
    <w:p w:rsidR="00D9748C" w:rsidRPr="00343CED" w:rsidRDefault="00D9748C" w:rsidP="00D9748C">
      <w:pPr>
        <w:rPr>
          <w:rFonts w:ascii="Tahoma" w:hAnsi="Tahoma" w:cs="Tahoma"/>
          <w:sz w:val="22"/>
          <w:szCs w:val="22"/>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24"/>
      </w:tblGrid>
      <w:tr w:rsidR="00D9748C" w:rsidRPr="00343CED" w:rsidTr="007A7509">
        <w:trPr>
          <w:gridAfter w:val="1"/>
          <w:wAfter w:w="24" w:type="dxa"/>
        </w:trPr>
        <w:tc>
          <w:tcPr>
            <w:tcW w:w="9180" w:type="dxa"/>
            <w:shd w:val="clear" w:color="auto" w:fill="7F7F7F"/>
          </w:tcPr>
          <w:p w:rsidR="00D9748C" w:rsidRPr="00343CED" w:rsidRDefault="00E70B11" w:rsidP="00E70B11">
            <w:pPr>
              <w:numPr>
                <w:ilvl w:val="1"/>
                <w:numId w:val="14"/>
              </w:numPr>
              <w:ind w:left="709" w:hanging="709"/>
              <w:jc w:val="both"/>
              <w:rPr>
                <w:rFonts w:ascii="Tahoma" w:hAnsi="Tahoma" w:cs="Tahoma"/>
                <w:b/>
                <w:sz w:val="22"/>
                <w:szCs w:val="22"/>
              </w:rPr>
            </w:pPr>
            <w:r w:rsidRPr="00343CED">
              <w:rPr>
                <w:rFonts w:ascii="Tahoma" w:hAnsi="Tahoma" w:cs="Tahoma"/>
                <w:b/>
                <w:sz w:val="22"/>
                <w:szCs w:val="22"/>
              </w:rPr>
              <w:t>Un aperçu clair, complet et détaillé de la structure de l'actionnariat :</w:t>
            </w:r>
          </w:p>
        </w:tc>
      </w:tr>
      <w:tr w:rsidR="00431D5C" w:rsidRPr="00343CED" w:rsidTr="0097058C">
        <w:tc>
          <w:tcPr>
            <w:tcW w:w="9166" w:type="dxa"/>
            <w:gridSpan w:val="2"/>
          </w:tcPr>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p w:rsidR="00431D5C" w:rsidRPr="00343CED" w:rsidRDefault="00431D5C" w:rsidP="00D9748C">
            <w:pPr>
              <w:rPr>
                <w:rFonts w:ascii="Tahoma" w:hAnsi="Tahoma" w:cs="Tahoma"/>
                <w:sz w:val="22"/>
                <w:szCs w:val="22"/>
              </w:rPr>
            </w:pPr>
          </w:p>
        </w:tc>
      </w:tr>
    </w:tbl>
    <w:p w:rsidR="00343CED" w:rsidRPr="00343CED" w:rsidRDefault="00343CED">
      <w:pPr>
        <w:rPr>
          <w:rFonts w:ascii="Tahoma" w:hAnsi="Tahoma" w:cs="Tahoma"/>
          <w:sz w:val="22"/>
          <w:szCs w:val="22"/>
        </w:rPr>
      </w:pPr>
      <w:r w:rsidRPr="00343CED">
        <w:rPr>
          <w:rFonts w:ascii="Tahoma" w:hAnsi="Tahoma" w:cs="Tahoma"/>
          <w:sz w:val="22"/>
          <w:szCs w:val="22"/>
        </w:rPr>
        <w:br w:type="page"/>
      </w:r>
    </w:p>
    <w:p w:rsidR="00E70B11" w:rsidRPr="00343CED" w:rsidRDefault="00E70B11" w:rsidP="00E70B11">
      <w:pPr>
        <w:numPr>
          <w:ilvl w:val="0"/>
          <w:numId w:val="13"/>
        </w:numPr>
        <w:rPr>
          <w:rFonts w:ascii="Tahoma" w:hAnsi="Tahoma" w:cs="Tahoma"/>
          <w:b/>
        </w:rPr>
      </w:pPr>
      <w:r w:rsidRPr="00343CED">
        <w:rPr>
          <w:rFonts w:ascii="Tahoma" w:hAnsi="Tahoma"/>
          <w:b/>
        </w:rPr>
        <w:lastRenderedPageBreak/>
        <w:t>Check-list des documents à joindre</w:t>
      </w:r>
    </w:p>
    <w:p w:rsidR="00343CED" w:rsidRPr="00343CED" w:rsidRDefault="00343CED" w:rsidP="00343CED">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344"/>
        <w:gridCol w:w="1082"/>
      </w:tblGrid>
      <w:tr w:rsidR="00D9748C" w:rsidRPr="00343CED" w:rsidTr="00343CED">
        <w:tc>
          <w:tcPr>
            <w:tcW w:w="7934" w:type="dxa"/>
            <w:gridSpan w:val="2"/>
          </w:tcPr>
          <w:p w:rsidR="00D9748C" w:rsidRPr="00343CED" w:rsidRDefault="00D9748C" w:rsidP="00D9748C">
            <w:pPr>
              <w:rPr>
                <w:rFonts w:ascii="Tahoma" w:hAnsi="Tahoma" w:cs="Tahoma"/>
                <w:b/>
                <w:sz w:val="22"/>
                <w:szCs w:val="22"/>
              </w:rPr>
            </w:pPr>
          </w:p>
        </w:tc>
        <w:tc>
          <w:tcPr>
            <w:tcW w:w="1082" w:type="dxa"/>
          </w:tcPr>
          <w:p w:rsidR="00D9748C" w:rsidRPr="00343CED" w:rsidRDefault="00E70B11" w:rsidP="00D9748C">
            <w:pPr>
              <w:jc w:val="center"/>
              <w:rPr>
                <w:rFonts w:ascii="Tahoma" w:hAnsi="Tahoma" w:cs="Tahoma"/>
                <w:b/>
                <w:sz w:val="22"/>
                <w:szCs w:val="22"/>
              </w:rPr>
            </w:pPr>
            <w:r w:rsidRPr="00343CED">
              <w:rPr>
                <w:rFonts w:ascii="Tahoma" w:hAnsi="Tahoma"/>
                <w:b/>
                <w:sz w:val="22"/>
                <w:szCs w:val="22"/>
              </w:rPr>
              <w:t>Veuillez cocher</w:t>
            </w:r>
          </w:p>
        </w:tc>
      </w:tr>
      <w:tr w:rsidR="00D9748C" w:rsidRPr="00343CED" w:rsidTr="00343CED">
        <w:tc>
          <w:tcPr>
            <w:tcW w:w="590" w:type="dxa"/>
          </w:tcPr>
          <w:p w:rsidR="00D9748C" w:rsidRPr="00343CED" w:rsidRDefault="00D9748C" w:rsidP="00D9748C">
            <w:pPr>
              <w:rPr>
                <w:rFonts w:ascii="Tahoma" w:hAnsi="Tahoma" w:cs="Tahoma"/>
                <w:sz w:val="22"/>
                <w:szCs w:val="22"/>
              </w:rPr>
            </w:pPr>
            <w:r w:rsidRPr="00343CED">
              <w:rPr>
                <w:rFonts w:ascii="Tahoma" w:hAnsi="Tahoma"/>
                <w:sz w:val="22"/>
                <w:szCs w:val="22"/>
              </w:rPr>
              <w:t>2.1.</w:t>
            </w:r>
          </w:p>
        </w:tc>
        <w:tc>
          <w:tcPr>
            <w:tcW w:w="7344" w:type="dxa"/>
          </w:tcPr>
          <w:p w:rsidR="00D9748C" w:rsidRPr="00343CED" w:rsidRDefault="00E70B11" w:rsidP="000D61E3">
            <w:pPr>
              <w:jc w:val="both"/>
              <w:rPr>
                <w:rFonts w:ascii="Tahoma" w:hAnsi="Tahoma" w:cs="Tahoma"/>
                <w:sz w:val="22"/>
                <w:szCs w:val="22"/>
              </w:rPr>
            </w:pPr>
            <w:r w:rsidRPr="00343CED">
              <w:rPr>
                <w:rFonts w:ascii="Tahoma" w:hAnsi="Tahoma"/>
                <w:sz w:val="22"/>
                <w:szCs w:val="22"/>
              </w:rPr>
              <w:t>Une copie des statuts du candidat ou des documents équivalents régissant le fonctionnement du candidat.</w:t>
            </w:r>
          </w:p>
        </w:tc>
        <w:tc>
          <w:tcPr>
            <w:tcW w:w="1082" w:type="dxa"/>
          </w:tcPr>
          <w:p w:rsidR="00D9748C" w:rsidRPr="00343CED" w:rsidRDefault="00D9748C" w:rsidP="00343CED">
            <w:pPr>
              <w:jc w:val="center"/>
              <w:rPr>
                <w:rFonts w:ascii="Tahoma" w:hAnsi="Tahoma" w:cs="Tahoma"/>
                <w:sz w:val="22"/>
                <w:szCs w:val="22"/>
              </w:rPr>
            </w:pPr>
          </w:p>
        </w:tc>
      </w:tr>
      <w:tr w:rsidR="00D9748C" w:rsidRPr="00343CED" w:rsidTr="00343CED">
        <w:trPr>
          <w:trHeight w:val="1820"/>
        </w:trPr>
        <w:tc>
          <w:tcPr>
            <w:tcW w:w="590" w:type="dxa"/>
          </w:tcPr>
          <w:p w:rsidR="00D9748C" w:rsidRPr="00343CED" w:rsidRDefault="00D9748C" w:rsidP="00D9748C">
            <w:pPr>
              <w:rPr>
                <w:rFonts w:ascii="Tahoma" w:hAnsi="Tahoma" w:cs="Tahoma"/>
                <w:sz w:val="22"/>
                <w:szCs w:val="22"/>
              </w:rPr>
            </w:pPr>
            <w:r w:rsidRPr="00343CED">
              <w:rPr>
                <w:rFonts w:ascii="Tahoma" w:hAnsi="Tahoma"/>
                <w:sz w:val="22"/>
                <w:szCs w:val="22"/>
              </w:rPr>
              <w:t>2.2.</w:t>
            </w:r>
          </w:p>
        </w:tc>
        <w:tc>
          <w:tcPr>
            <w:tcW w:w="7344" w:type="dxa"/>
          </w:tcPr>
          <w:p w:rsidR="00E70B11" w:rsidRPr="00343CED" w:rsidRDefault="00E70B11" w:rsidP="00E70B11">
            <w:pPr>
              <w:pStyle w:val="Default"/>
              <w:rPr>
                <w:rFonts w:ascii="Tahoma" w:hAnsi="Tahoma" w:cs="Tahoma"/>
                <w:sz w:val="22"/>
                <w:szCs w:val="22"/>
              </w:rPr>
            </w:pPr>
            <w:r w:rsidRPr="00343CED">
              <w:rPr>
                <w:rFonts w:ascii="Tahoma" w:hAnsi="Tahoma"/>
                <w:sz w:val="22"/>
                <w:szCs w:val="22"/>
              </w:rPr>
              <w:t>La preuve que le candidat :</w:t>
            </w:r>
          </w:p>
          <w:p w:rsidR="00E70B11" w:rsidRPr="00343CED" w:rsidRDefault="00E70B11" w:rsidP="00E70B11">
            <w:pPr>
              <w:pStyle w:val="Default"/>
              <w:numPr>
                <w:ilvl w:val="0"/>
                <w:numId w:val="21"/>
              </w:numPr>
              <w:jc w:val="both"/>
              <w:rPr>
                <w:rFonts w:ascii="Tahoma" w:hAnsi="Tahoma" w:cs="Tahoma"/>
                <w:sz w:val="22"/>
                <w:szCs w:val="22"/>
              </w:rPr>
            </w:pPr>
            <w:r w:rsidRPr="00343CED">
              <w:rPr>
                <w:rFonts w:ascii="Tahoma" w:hAnsi="Tahoma"/>
                <w:sz w:val="22"/>
                <w:szCs w:val="22"/>
              </w:rPr>
              <w:t>ne se trouve pas en état de faillite ou de liquidation, ou dans une situation analogue, et ;</w:t>
            </w:r>
          </w:p>
          <w:p w:rsidR="00D9748C" w:rsidRPr="00343CED" w:rsidRDefault="00E70B11" w:rsidP="00E70B11">
            <w:pPr>
              <w:pStyle w:val="Default"/>
              <w:numPr>
                <w:ilvl w:val="0"/>
                <w:numId w:val="21"/>
              </w:numPr>
              <w:jc w:val="both"/>
              <w:rPr>
                <w:rFonts w:ascii="Tahoma" w:hAnsi="Tahoma" w:cs="Tahoma"/>
                <w:sz w:val="22"/>
                <w:szCs w:val="22"/>
              </w:rPr>
            </w:pPr>
            <w:r w:rsidRPr="00343CED">
              <w:rPr>
                <w:rFonts w:ascii="Tahoma" w:hAnsi="Tahoma"/>
                <w:sz w:val="22"/>
                <w:szCs w:val="22"/>
              </w:rPr>
              <w:t>n'a pas fait de déclaration de faillite et n’est pas impliqué dans une procédure de liquidation ou une procédure de concordat judiciaire, et n’est pas impliqué dans une procédure analogue, en vertu d’une réglementation étrangère.</w:t>
            </w:r>
          </w:p>
        </w:tc>
        <w:tc>
          <w:tcPr>
            <w:tcW w:w="1082" w:type="dxa"/>
          </w:tcPr>
          <w:p w:rsidR="00D9748C" w:rsidRPr="00343CED" w:rsidRDefault="00D9748C" w:rsidP="00343CED">
            <w:pPr>
              <w:jc w:val="center"/>
              <w:rPr>
                <w:rFonts w:ascii="Tahoma" w:hAnsi="Tahoma" w:cs="Tahoma"/>
                <w:sz w:val="22"/>
                <w:szCs w:val="22"/>
              </w:rPr>
            </w:pPr>
          </w:p>
        </w:tc>
      </w:tr>
      <w:tr w:rsidR="00CC1A2A" w:rsidRPr="00343CED" w:rsidTr="00343CED">
        <w:tc>
          <w:tcPr>
            <w:tcW w:w="590" w:type="dxa"/>
          </w:tcPr>
          <w:p w:rsidR="00CC1A2A" w:rsidRPr="00343CED" w:rsidRDefault="00CC1A2A" w:rsidP="00D9748C">
            <w:pPr>
              <w:rPr>
                <w:rFonts w:ascii="Tahoma" w:hAnsi="Tahoma" w:cs="Tahoma"/>
                <w:sz w:val="22"/>
                <w:szCs w:val="22"/>
              </w:rPr>
            </w:pPr>
            <w:r w:rsidRPr="00343CED">
              <w:rPr>
                <w:rFonts w:ascii="Tahoma" w:hAnsi="Tahoma"/>
                <w:sz w:val="22"/>
                <w:szCs w:val="22"/>
              </w:rPr>
              <w:t>2.3.</w:t>
            </w:r>
          </w:p>
        </w:tc>
        <w:tc>
          <w:tcPr>
            <w:tcW w:w="7344" w:type="dxa"/>
          </w:tcPr>
          <w:p w:rsidR="00CC1A2A" w:rsidRPr="00343CED" w:rsidRDefault="00E70B11" w:rsidP="007A7509">
            <w:pPr>
              <w:jc w:val="both"/>
              <w:rPr>
                <w:rFonts w:ascii="Tahoma" w:hAnsi="Tahoma" w:cs="Tahoma"/>
                <w:sz w:val="22"/>
                <w:szCs w:val="22"/>
              </w:rPr>
            </w:pPr>
            <w:r w:rsidRPr="00343CED">
              <w:rPr>
                <w:rFonts w:ascii="Tahoma" w:hAnsi="Tahoma"/>
                <w:sz w:val="22"/>
                <w:szCs w:val="22"/>
              </w:rPr>
              <w:t>La preuve de notification conformément à l’article 9 de la loi du 13 juin 2005 relative aux communications électroniques.</w:t>
            </w:r>
          </w:p>
        </w:tc>
        <w:tc>
          <w:tcPr>
            <w:tcW w:w="1082" w:type="dxa"/>
          </w:tcPr>
          <w:p w:rsidR="00CC1A2A" w:rsidRPr="00343CED" w:rsidRDefault="00CC1A2A" w:rsidP="00343CED">
            <w:pPr>
              <w:jc w:val="center"/>
              <w:rPr>
                <w:rFonts w:ascii="Tahoma" w:hAnsi="Tahoma" w:cs="Tahoma"/>
                <w:sz w:val="22"/>
                <w:szCs w:val="22"/>
              </w:rPr>
            </w:pPr>
          </w:p>
        </w:tc>
      </w:tr>
      <w:tr w:rsidR="00D9748C" w:rsidRPr="00343CED" w:rsidTr="00343CED">
        <w:tc>
          <w:tcPr>
            <w:tcW w:w="590" w:type="dxa"/>
          </w:tcPr>
          <w:p w:rsidR="00D9748C" w:rsidRPr="00343CED" w:rsidRDefault="00CC1A2A" w:rsidP="00D9748C">
            <w:pPr>
              <w:rPr>
                <w:rFonts w:ascii="Tahoma" w:hAnsi="Tahoma" w:cs="Tahoma"/>
                <w:sz w:val="22"/>
                <w:szCs w:val="22"/>
              </w:rPr>
            </w:pPr>
            <w:r w:rsidRPr="00343CED">
              <w:rPr>
                <w:rFonts w:ascii="Tahoma" w:hAnsi="Tahoma"/>
                <w:sz w:val="22"/>
                <w:szCs w:val="22"/>
              </w:rPr>
              <w:t>2.4.</w:t>
            </w:r>
          </w:p>
        </w:tc>
        <w:tc>
          <w:tcPr>
            <w:tcW w:w="7344" w:type="dxa"/>
          </w:tcPr>
          <w:p w:rsidR="00D9748C" w:rsidRPr="00343CED" w:rsidRDefault="0008587F" w:rsidP="007A7509">
            <w:pPr>
              <w:pStyle w:val="Default"/>
              <w:jc w:val="both"/>
              <w:rPr>
                <w:rFonts w:ascii="Tahoma" w:hAnsi="Tahoma" w:cs="Tahoma"/>
                <w:sz w:val="22"/>
                <w:szCs w:val="22"/>
              </w:rPr>
            </w:pPr>
            <w:r w:rsidRPr="00343CED">
              <w:rPr>
                <w:rFonts w:ascii="Tahoma" w:hAnsi="Tahoma"/>
                <w:sz w:val="22"/>
                <w:szCs w:val="22"/>
              </w:rPr>
              <w:t xml:space="preserve">La preuve de paiement de la garantie (copie de l’ordre de paiement et de la confirmation du paiement par la (les) banque(s)). </w:t>
            </w:r>
          </w:p>
        </w:tc>
        <w:tc>
          <w:tcPr>
            <w:tcW w:w="1082" w:type="dxa"/>
          </w:tcPr>
          <w:p w:rsidR="00D9748C" w:rsidRPr="00343CED" w:rsidRDefault="00D9748C" w:rsidP="00343CED">
            <w:pPr>
              <w:jc w:val="center"/>
              <w:rPr>
                <w:rFonts w:ascii="Tahoma" w:hAnsi="Tahoma" w:cs="Tahoma"/>
                <w:sz w:val="22"/>
                <w:szCs w:val="22"/>
              </w:rPr>
            </w:pPr>
          </w:p>
        </w:tc>
      </w:tr>
    </w:tbl>
    <w:p w:rsidR="00FB7603" w:rsidRPr="00343CED" w:rsidRDefault="00FB7603">
      <w:pPr>
        <w:rPr>
          <w:rFonts w:ascii="Tahoma" w:hAnsi="Tahoma" w:cs="Tahoma"/>
        </w:rPr>
      </w:pPr>
    </w:p>
    <w:sectPr w:rsidR="00FB7603" w:rsidRPr="00343CED" w:rsidSect="00A56A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8AE" w:rsidRDefault="004838AE" w:rsidP="00746237">
      <w:r>
        <w:separator/>
      </w:r>
    </w:p>
  </w:endnote>
  <w:endnote w:type="continuationSeparator" w:id="0">
    <w:p w:rsidR="004838AE" w:rsidRDefault="004838AE" w:rsidP="0074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236580"/>
      <w:docPartObj>
        <w:docPartGallery w:val="Page Numbers (Bottom of Page)"/>
        <w:docPartUnique/>
      </w:docPartObj>
    </w:sdtPr>
    <w:sdtEndPr>
      <w:rPr>
        <w:rFonts w:ascii="Tahoma" w:hAnsi="Tahoma" w:cs="Tahoma"/>
      </w:rPr>
    </w:sdtEndPr>
    <w:sdtContent>
      <w:p w:rsidR="00746237" w:rsidRPr="00343CED" w:rsidRDefault="00746237">
        <w:pPr>
          <w:pStyle w:val="Footer"/>
          <w:jc w:val="right"/>
          <w:rPr>
            <w:rFonts w:ascii="Tahoma" w:hAnsi="Tahoma" w:cs="Tahoma"/>
          </w:rPr>
        </w:pPr>
        <w:r w:rsidRPr="00343CED">
          <w:rPr>
            <w:rFonts w:ascii="Tahoma" w:hAnsi="Tahoma" w:cs="Tahoma"/>
          </w:rPr>
          <w:fldChar w:fldCharType="begin"/>
        </w:r>
        <w:r w:rsidRPr="00343CED">
          <w:rPr>
            <w:rFonts w:ascii="Tahoma" w:hAnsi="Tahoma" w:cs="Tahoma"/>
          </w:rPr>
          <w:instrText>PAGE   \* MERGEFORMAT</w:instrText>
        </w:r>
        <w:r w:rsidRPr="00343CED">
          <w:rPr>
            <w:rFonts w:ascii="Tahoma" w:hAnsi="Tahoma" w:cs="Tahoma"/>
          </w:rPr>
          <w:fldChar w:fldCharType="separate"/>
        </w:r>
        <w:r w:rsidRPr="00343CED">
          <w:rPr>
            <w:rFonts w:ascii="Tahoma" w:hAnsi="Tahoma" w:cs="Tahoma"/>
          </w:rPr>
          <w:t>2</w:t>
        </w:r>
        <w:r w:rsidRPr="00343CED">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8AE" w:rsidRDefault="004838AE" w:rsidP="00746237">
      <w:r>
        <w:separator/>
      </w:r>
    </w:p>
  </w:footnote>
  <w:footnote w:type="continuationSeparator" w:id="0">
    <w:p w:rsidR="004838AE" w:rsidRDefault="004838AE" w:rsidP="0074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4742"/>
    <w:multiLevelType w:val="hybridMultilevel"/>
    <w:tmpl w:val="01823376"/>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225D3B"/>
    <w:multiLevelType w:val="hybridMultilevel"/>
    <w:tmpl w:val="073E374C"/>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CC2D46"/>
    <w:multiLevelType w:val="hybridMultilevel"/>
    <w:tmpl w:val="0B90DF84"/>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DD30AC"/>
    <w:multiLevelType w:val="multilevel"/>
    <w:tmpl w:val="E4065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477291"/>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C319BD"/>
    <w:multiLevelType w:val="hybridMultilevel"/>
    <w:tmpl w:val="44A49972"/>
    <w:lvl w:ilvl="0" w:tplc="E9C61738">
      <w:start w:val="1"/>
      <w:numFmt w:val="lowerLetter"/>
      <w:lvlText w:val="%1)"/>
      <w:lvlJc w:val="left"/>
      <w:pPr>
        <w:ind w:left="1068" w:hanging="360"/>
      </w:pPr>
      <w:rPr>
        <w:rFonts w:cs="Times New Roman"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6" w15:restartNumberingAfterBreak="0">
    <w:nsid w:val="3EAF75B3"/>
    <w:multiLevelType w:val="hybridMultilevel"/>
    <w:tmpl w:val="38045E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106A90"/>
    <w:multiLevelType w:val="multilevel"/>
    <w:tmpl w:val="C2A4B85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F493F"/>
    <w:multiLevelType w:val="hybridMultilevel"/>
    <w:tmpl w:val="4F422ADC"/>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207138"/>
    <w:multiLevelType w:val="hybridMultilevel"/>
    <w:tmpl w:val="02A6ED88"/>
    <w:lvl w:ilvl="0" w:tplc="7DDAB302">
      <w:start w:val="1"/>
      <w:numFmt w:val="decimal"/>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DED4936"/>
    <w:multiLevelType w:val="hybridMultilevel"/>
    <w:tmpl w:val="C0449FB2"/>
    <w:lvl w:ilvl="0" w:tplc="04090001">
      <w:start w:val="1"/>
      <w:numFmt w:val="bullet"/>
      <w:lvlText w:val=""/>
      <w:lvlJc w:val="left"/>
      <w:pPr>
        <w:ind w:left="705" w:hanging="360"/>
      </w:pPr>
      <w:rPr>
        <w:rFonts w:ascii="Symbol" w:hAnsi="Symbol"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1" w15:restartNumberingAfterBreak="0">
    <w:nsid w:val="524F5646"/>
    <w:multiLevelType w:val="hybridMultilevel"/>
    <w:tmpl w:val="9704E672"/>
    <w:lvl w:ilvl="0" w:tplc="04090019">
      <w:start w:val="1"/>
      <w:numFmt w:val="low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2" w15:restartNumberingAfterBreak="0">
    <w:nsid w:val="5BAE6808"/>
    <w:multiLevelType w:val="hybridMultilevel"/>
    <w:tmpl w:val="9704E672"/>
    <w:lvl w:ilvl="0" w:tplc="04090019">
      <w:start w:val="1"/>
      <w:numFmt w:val="low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3" w15:restartNumberingAfterBreak="0">
    <w:nsid w:val="66A10A5B"/>
    <w:multiLevelType w:val="hybridMultilevel"/>
    <w:tmpl w:val="E60015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77303053"/>
    <w:multiLevelType w:val="hybridMultilevel"/>
    <w:tmpl w:val="2C8AFA56"/>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2"/>
  </w:num>
  <w:num w:numId="11">
    <w:abstractNumId w:val="5"/>
  </w:num>
  <w:num w:numId="12">
    <w:abstractNumId w:val="13"/>
  </w:num>
  <w:num w:numId="13">
    <w:abstractNumId w:val="9"/>
  </w:num>
  <w:num w:numId="14">
    <w:abstractNumId w:val="3"/>
  </w:num>
  <w:num w:numId="15">
    <w:abstractNumId w:val="7"/>
  </w:num>
  <w:num w:numId="16">
    <w:abstractNumId w:val="6"/>
  </w:num>
  <w:num w:numId="17">
    <w:abstractNumId w:val="11"/>
  </w:num>
  <w:num w:numId="18">
    <w:abstractNumId w:val="2"/>
  </w:num>
  <w:num w:numId="19">
    <w:abstractNumId w:val="8"/>
  </w:num>
  <w:num w:numId="20">
    <w:abstractNumId w:val="10"/>
  </w:num>
  <w:num w:numId="21">
    <w:abstractNumId w:val="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68"/>
    <w:rsid w:val="00002F9A"/>
    <w:rsid w:val="00042AEA"/>
    <w:rsid w:val="000579E2"/>
    <w:rsid w:val="00060BC0"/>
    <w:rsid w:val="00080348"/>
    <w:rsid w:val="0008587F"/>
    <w:rsid w:val="000D3D96"/>
    <w:rsid w:val="000D61E3"/>
    <w:rsid w:val="000E47A9"/>
    <w:rsid w:val="000F105F"/>
    <w:rsid w:val="000F720D"/>
    <w:rsid w:val="00102E00"/>
    <w:rsid w:val="001046D7"/>
    <w:rsid w:val="00104DA1"/>
    <w:rsid w:val="00110C31"/>
    <w:rsid w:val="00115060"/>
    <w:rsid w:val="001223D9"/>
    <w:rsid w:val="00124AA6"/>
    <w:rsid w:val="00130477"/>
    <w:rsid w:val="00131ACB"/>
    <w:rsid w:val="00152C33"/>
    <w:rsid w:val="00166F4D"/>
    <w:rsid w:val="00182F8A"/>
    <w:rsid w:val="00196334"/>
    <w:rsid w:val="001A2689"/>
    <w:rsid w:val="001A3F48"/>
    <w:rsid w:val="001B2912"/>
    <w:rsid w:val="001B7CEC"/>
    <w:rsid w:val="001C040B"/>
    <w:rsid w:val="001E5AC7"/>
    <w:rsid w:val="001E5E00"/>
    <w:rsid w:val="001F687D"/>
    <w:rsid w:val="00233235"/>
    <w:rsid w:val="00244849"/>
    <w:rsid w:val="00245ED3"/>
    <w:rsid w:val="002543A6"/>
    <w:rsid w:val="0026519D"/>
    <w:rsid w:val="00294AC7"/>
    <w:rsid w:val="002B1CD2"/>
    <w:rsid w:val="002B2425"/>
    <w:rsid w:val="002C1DA9"/>
    <w:rsid w:val="002D2C3D"/>
    <w:rsid w:val="002D3749"/>
    <w:rsid w:val="002E2EBA"/>
    <w:rsid w:val="002F4631"/>
    <w:rsid w:val="002F6A8F"/>
    <w:rsid w:val="00325DA4"/>
    <w:rsid w:val="00326648"/>
    <w:rsid w:val="00327E85"/>
    <w:rsid w:val="003359C5"/>
    <w:rsid w:val="003371EA"/>
    <w:rsid w:val="00343CED"/>
    <w:rsid w:val="003633EB"/>
    <w:rsid w:val="003719C6"/>
    <w:rsid w:val="00392AFC"/>
    <w:rsid w:val="00392D21"/>
    <w:rsid w:val="0039672D"/>
    <w:rsid w:val="0039794C"/>
    <w:rsid w:val="003C057A"/>
    <w:rsid w:val="003C3BAB"/>
    <w:rsid w:val="003E326F"/>
    <w:rsid w:val="003E700A"/>
    <w:rsid w:val="003F1DFA"/>
    <w:rsid w:val="00401DA1"/>
    <w:rsid w:val="00412068"/>
    <w:rsid w:val="00412690"/>
    <w:rsid w:val="00417316"/>
    <w:rsid w:val="00423C17"/>
    <w:rsid w:val="004250F4"/>
    <w:rsid w:val="00430F3E"/>
    <w:rsid w:val="00431D5C"/>
    <w:rsid w:val="004367A8"/>
    <w:rsid w:val="0044779F"/>
    <w:rsid w:val="00453748"/>
    <w:rsid w:val="004671E4"/>
    <w:rsid w:val="004838AE"/>
    <w:rsid w:val="00487BB4"/>
    <w:rsid w:val="00496963"/>
    <w:rsid w:val="004D0795"/>
    <w:rsid w:val="00531E93"/>
    <w:rsid w:val="00537683"/>
    <w:rsid w:val="00570B56"/>
    <w:rsid w:val="00572D1F"/>
    <w:rsid w:val="00576248"/>
    <w:rsid w:val="00584E17"/>
    <w:rsid w:val="005A042E"/>
    <w:rsid w:val="005B595D"/>
    <w:rsid w:val="005F64AD"/>
    <w:rsid w:val="00606F2B"/>
    <w:rsid w:val="00624169"/>
    <w:rsid w:val="006321F2"/>
    <w:rsid w:val="00643167"/>
    <w:rsid w:val="00673795"/>
    <w:rsid w:val="0068453E"/>
    <w:rsid w:val="006877A0"/>
    <w:rsid w:val="0069031D"/>
    <w:rsid w:val="00695D4E"/>
    <w:rsid w:val="006976E2"/>
    <w:rsid w:val="006B3935"/>
    <w:rsid w:val="006B3FA7"/>
    <w:rsid w:val="006F7844"/>
    <w:rsid w:val="007233DE"/>
    <w:rsid w:val="00732EB5"/>
    <w:rsid w:val="00735360"/>
    <w:rsid w:val="007379FC"/>
    <w:rsid w:val="007443CC"/>
    <w:rsid w:val="00746237"/>
    <w:rsid w:val="00746409"/>
    <w:rsid w:val="007547E8"/>
    <w:rsid w:val="0077393D"/>
    <w:rsid w:val="00787A26"/>
    <w:rsid w:val="00793491"/>
    <w:rsid w:val="007A2BB7"/>
    <w:rsid w:val="007A3FD3"/>
    <w:rsid w:val="007A7509"/>
    <w:rsid w:val="007F017B"/>
    <w:rsid w:val="007F6EC6"/>
    <w:rsid w:val="007F6FA6"/>
    <w:rsid w:val="00814C68"/>
    <w:rsid w:val="00814C93"/>
    <w:rsid w:val="00824F4A"/>
    <w:rsid w:val="00845490"/>
    <w:rsid w:val="00865AEC"/>
    <w:rsid w:val="00884356"/>
    <w:rsid w:val="008A2444"/>
    <w:rsid w:val="008B05D8"/>
    <w:rsid w:val="008C434F"/>
    <w:rsid w:val="009027F7"/>
    <w:rsid w:val="009124C3"/>
    <w:rsid w:val="00960ADD"/>
    <w:rsid w:val="00960F54"/>
    <w:rsid w:val="0096109C"/>
    <w:rsid w:val="0097058C"/>
    <w:rsid w:val="0099435D"/>
    <w:rsid w:val="00994DF1"/>
    <w:rsid w:val="009B3178"/>
    <w:rsid w:val="009C226F"/>
    <w:rsid w:val="009C3E6A"/>
    <w:rsid w:val="009C6626"/>
    <w:rsid w:val="009D2F2D"/>
    <w:rsid w:val="009F4045"/>
    <w:rsid w:val="00A03CD7"/>
    <w:rsid w:val="00A078E1"/>
    <w:rsid w:val="00A11CB8"/>
    <w:rsid w:val="00A341FF"/>
    <w:rsid w:val="00A54E74"/>
    <w:rsid w:val="00A56AAB"/>
    <w:rsid w:val="00A631BF"/>
    <w:rsid w:val="00A728D3"/>
    <w:rsid w:val="00A753D4"/>
    <w:rsid w:val="00A770BD"/>
    <w:rsid w:val="00A77EE2"/>
    <w:rsid w:val="00A96D0A"/>
    <w:rsid w:val="00AC52A1"/>
    <w:rsid w:val="00AE0DEF"/>
    <w:rsid w:val="00AF6DDE"/>
    <w:rsid w:val="00B049FD"/>
    <w:rsid w:val="00B17ACB"/>
    <w:rsid w:val="00B17E89"/>
    <w:rsid w:val="00B2141D"/>
    <w:rsid w:val="00B57783"/>
    <w:rsid w:val="00B65C6C"/>
    <w:rsid w:val="00B74779"/>
    <w:rsid w:val="00B9782C"/>
    <w:rsid w:val="00BA7534"/>
    <w:rsid w:val="00BC3E3E"/>
    <w:rsid w:val="00BD729F"/>
    <w:rsid w:val="00BD7996"/>
    <w:rsid w:val="00BE2709"/>
    <w:rsid w:val="00BF190D"/>
    <w:rsid w:val="00C05909"/>
    <w:rsid w:val="00C120D0"/>
    <w:rsid w:val="00C14627"/>
    <w:rsid w:val="00C24C13"/>
    <w:rsid w:val="00C44CF9"/>
    <w:rsid w:val="00C50091"/>
    <w:rsid w:val="00C56AD2"/>
    <w:rsid w:val="00C64133"/>
    <w:rsid w:val="00C80BA1"/>
    <w:rsid w:val="00C80CB1"/>
    <w:rsid w:val="00C82358"/>
    <w:rsid w:val="00C8276C"/>
    <w:rsid w:val="00C926B3"/>
    <w:rsid w:val="00C93689"/>
    <w:rsid w:val="00C96814"/>
    <w:rsid w:val="00CA4493"/>
    <w:rsid w:val="00CB3B20"/>
    <w:rsid w:val="00CC11F1"/>
    <w:rsid w:val="00CC1A2A"/>
    <w:rsid w:val="00CC4480"/>
    <w:rsid w:val="00CC5404"/>
    <w:rsid w:val="00CF2C55"/>
    <w:rsid w:val="00CF7A3A"/>
    <w:rsid w:val="00D160F0"/>
    <w:rsid w:val="00D259A6"/>
    <w:rsid w:val="00D350A6"/>
    <w:rsid w:val="00D735B4"/>
    <w:rsid w:val="00D77AAA"/>
    <w:rsid w:val="00D8259D"/>
    <w:rsid w:val="00D9748C"/>
    <w:rsid w:val="00DA62DE"/>
    <w:rsid w:val="00DB4E85"/>
    <w:rsid w:val="00DD68A3"/>
    <w:rsid w:val="00DE1EB5"/>
    <w:rsid w:val="00DE26CC"/>
    <w:rsid w:val="00E45C99"/>
    <w:rsid w:val="00E550F6"/>
    <w:rsid w:val="00E55D44"/>
    <w:rsid w:val="00E56FE2"/>
    <w:rsid w:val="00E635B3"/>
    <w:rsid w:val="00E64865"/>
    <w:rsid w:val="00E70B11"/>
    <w:rsid w:val="00E83E26"/>
    <w:rsid w:val="00ED73FD"/>
    <w:rsid w:val="00EE14D3"/>
    <w:rsid w:val="00EF5421"/>
    <w:rsid w:val="00F21263"/>
    <w:rsid w:val="00F228DF"/>
    <w:rsid w:val="00F41E18"/>
    <w:rsid w:val="00F7430E"/>
    <w:rsid w:val="00F90BA1"/>
    <w:rsid w:val="00F9471B"/>
    <w:rsid w:val="00FB25B1"/>
    <w:rsid w:val="00FB7603"/>
    <w:rsid w:val="00FB7BBC"/>
    <w:rsid w:val="00FC523A"/>
    <w:rsid w:val="00FC576D"/>
    <w:rsid w:val="00FD7E3C"/>
    <w:rsid w:val="00FF1403"/>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8E65"/>
  <w15:docId w15:val="{E5AA39E6-251E-402C-A633-1C20646B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7BB4"/>
    <w:rPr>
      <w:sz w:val="24"/>
      <w:szCs w:val="24"/>
    </w:rPr>
  </w:style>
  <w:style w:type="paragraph" w:styleId="Heading1">
    <w:name w:val="heading 1"/>
    <w:basedOn w:val="Normal"/>
    <w:next w:val="Normal"/>
    <w:link w:val="Heading1Char"/>
    <w:qFormat/>
    <w:rsid w:val="00487BB4"/>
    <w:pPr>
      <w:keepNext/>
      <w:numPr>
        <w:numId w:val="9"/>
      </w:numPr>
      <w:spacing w:before="240" w:after="60"/>
      <w:outlineLvl w:val="0"/>
    </w:pPr>
    <w:rPr>
      <w:rFonts w:ascii="Cambria" w:hAnsi="Cambria"/>
      <w:b/>
      <w:bCs/>
      <w:kern w:val="32"/>
      <w:sz w:val="32"/>
      <w:szCs w:val="32"/>
      <w:lang w:eastAsia="nl-BE"/>
    </w:rPr>
  </w:style>
  <w:style w:type="paragraph" w:styleId="Heading2">
    <w:name w:val="heading 2"/>
    <w:basedOn w:val="Normal"/>
    <w:next w:val="Normal"/>
    <w:link w:val="Heading2Char"/>
    <w:qFormat/>
    <w:rsid w:val="00487BB4"/>
    <w:pPr>
      <w:keepNext/>
      <w:numPr>
        <w:ilvl w:val="1"/>
        <w:numId w:val="9"/>
      </w:numPr>
      <w:spacing w:before="240" w:after="60"/>
      <w:outlineLvl w:val="1"/>
    </w:pPr>
    <w:rPr>
      <w:rFonts w:ascii="Cambria" w:hAnsi="Cambria"/>
      <w:b/>
      <w:bCs/>
      <w:i/>
      <w:iCs/>
      <w:sz w:val="28"/>
      <w:szCs w:val="28"/>
      <w:lang w:eastAsia="nl-BE"/>
    </w:rPr>
  </w:style>
  <w:style w:type="paragraph" w:styleId="Heading3">
    <w:name w:val="heading 3"/>
    <w:basedOn w:val="Normal"/>
    <w:next w:val="Normal"/>
    <w:link w:val="Heading3Char"/>
    <w:qFormat/>
    <w:rsid w:val="00487BB4"/>
    <w:pPr>
      <w:keepNext/>
      <w:numPr>
        <w:ilvl w:val="2"/>
        <w:numId w:val="9"/>
      </w:numPr>
      <w:spacing w:before="240" w:after="60"/>
      <w:outlineLvl w:val="2"/>
    </w:pPr>
    <w:rPr>
      <w:rFonts w:ascii="Cambria" w:hAnsi="Cambria"/>
      <w:b/>
      <w:bCs/>
      <w:sz w:val="26"/>
      <w:szCs w:val="26"/>
      <w:lang w:eastAsia="nl-BE"/>
    </w:rPr>
  </w:style>
  <w:style w:type="paragraph" w:styleId="Heading4">
    <w:name w:val="heading 4"/>
    <w:basedOn w:val="Normal"/>
    <w:next w:val="Normal"/>
    <w:link w:val="Heading4Char"/>
    <w:qFormat/>
    <w:rsid w:val="00487BB4"/>
    <w:pPr>
      <w:keepNext/>
      <w:numPr>
        <w:ilvl w:val="3"/>
        <w:numId w:val="9"/>
      </w:numPr>
      <w:spacing w:before="240" w:after="60"/>
      <w:outlineLvl w:val="3"/>
    </w:pPr>
    <w:rPr>
      <w:rFonts w:ascii="Calibri" w:hAnsi="Calibri"/>
      <w:b/>
      <w:bCs/>
      <w:sz w:val="28"/>
      <w:szCs w:val="28"/>
      <w:lang w:eastAsia="nl-BE"/>
    </w:rPr>
  </w:style>
  <w:style w:type="paragraph" w:styleId="Heading5">
    <w:name w:val="heading 5"/>
    <w:basedOn w:val="Normal"/>
    <w:next w:val="Normal"/>
    <w:link w:val="Heading5Char"/>
    <w:qFormat/>
    <w:rsid w:val="00487BB4"/>
    <w:pPr>
      <w:numPr>
        <w:ilvl w:val="4"/>
        <w:numId w:val="9"/>
      </w:numPr>
      <w:spacing w:before="240" w:after="60"/>
      <w:outlineLvl w:val="4"/>
    </w:pPr>
    <w:rPr>
      <w:rFonts w:ascii="Calibri" w:hAnsi="Calibri"/>
      <w:b/>
      <w:bCs/>
      <w:i/>
      <w:iCs/>
      <w:sz w:val="26"/>
      <w:szCs w:val="26"/>
      <w:lang w:eastAsia="nl-BE"/>
    </w:rPr>
  </w:style>
  <w:style w:type="paragraph" w:styleId="Heading6">
    <w:name w:val="heading 6"/>
    <w:basedOn w:val="Normal"/>
    <w:next w:val="Normal"/>
    <w:link w:val="Heading6Char"/>
    <w:qFormat/>
    <w:rsid w:val="00487BB4"/>
    <w:pPr>
      <w:numPr>
        <w:ilvl w:val="5"/>
        <w:numId w:val="9"/>
      </w:numPr>
      <w:spacing w:before="240" w:after="60"/>
      <w:outlineLvl w:val="5"/>
    </w:pPr>
    <w:rPr>
      <w:rFonts w:ascii="Calibri" w:hAnsi="Calibri"/>
      <w:b/>
      <w:bCs/>
      <w:sz w:val="22"/>
      <w:szCs w:val="22"/>
      <w:lang w:eastAsia="nl-BE"/>
    </w:rPr>
  </w:style>
  <w:style w:type="paragraph" w:styleId="Heading7">
    <w:name w:val="heading 7"/>
    <w:basedOn w:val="Normal"/>
    <w:next w:val="Normal"/>
    <w:link w:val="Heading7Char"/>
    <w:qFormat/>
    <w:rsid w:val="00487BB4"/>
    <w:pPr>
      <w:numPr>
        <w:ilvl w:val="6"/>
        <w:numId w:val="9"/>
      </w:numPr>
      <w:spacing w:before="240" w:after="60"/>
      <w:outlineLvl w:val="6"/>
    </w:pPr>
    <w:rPr>
      <w:rFonts w:ascii="Calibri" w:hAnsi="Calibri"/>
      <w:lang w:eastAsia="nl-BE"/>
    </w:rPr>
  </w:style>
  <w:style w:type="paragraph" w:styleId="Heading8">
    <w:name w:val="heading 8"/>
    <w:basedOn w:val="Normal"/>
    <w:next w:val="Normal"/>
    <w:link w:val="Heading8Char"/>
    <w:qFormat/>
    <w:rsid w:val="00487BB4"/>
    <w:pPr>
      <w:numPr>
        <w:ilvl w:val="7"/>
        <w:numId w:val="9"/>
      </w:numPr>
      <w:spacing w:before="240" w:after="60"/>
      <w:outlineLvl w:val="7"/>
    </w:pPr>
    <w:rPr>
      <w:rFonts w:ascii="Calibri" w:hAnsi="Calibri"/>
      <w:i/>
      <w:iCs/>
      <w:lang w:eastAsia="nl-BE"/>
    </w:rPr>
  </w:style>
  <w:style w:type="paragraph" w:styleId="Heading9">
    <w:name w:val="heading 9"/>
    <w:basedOn w:val="Normal"/>
    <w:next w:val="Normal"/>
    <w:link w:val="Heading9Char"/>
    <w:qFormat/>
    <w:rsid w:val="00487BB4"/>
    <w:pPr>
      <w:numPr>
        <w:ilvl w:val="8"/>
        <w:numId w:val="9"/>
      </w:numPr>
      <w:spacing w:before="240" w:after="60"/>
      <w:outlineLvl w:val="8"/>
    </w:pPr>
    <w:rPr>
      <w:rFonts w:ascii="Cambria" w:hAnsi="Cambria"/>
      <w:sz w:val="22"/>
      <w:szCs w:val="22"/>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BB4"/>
    <w:rPr>
      <w:rFonts w:ascii="Cambria" w:hAnsi="Cambria"/>
      <w:b/>
      <w:bCs/>
      <w:kern w:val="32"/>
      <w:sz w:val="32"/>
      <w:szCs w:val="32"/>
    </w:rPr>
  </w:style>
  <w:style w:type="character" w:customStyle="1" w:styleId="Heading2Char">
    <w:name w:val="Heading 2 Char"/>
    <w:basedOn w:val="DefaultParagraphFont"/>
    <w:link w:val="Heading2"/>
    <w:rsid w:val="00487BB4"/>
    <w:rPr>
      <w:rFonts w:ascii="Cambria" w:hAnsi="Cambria"/>
      <w:b/>
      <w:bCs/>
      <w:i/>
      <w:iCs/>
      <w:sz w:val="28"/>
      <w:szCs w:val="28"/>
    </w:rPr>
  </w:style>
  <w:style w:type="character" w:customStyle="1" w:styleId="Heading3Char">
    <w:name w:val="Heading 3 Char"/>
    <w:basedOn w:val="DefaultParagraphFont"/>
    <w:link w:val="Heading3"/>
    <w:rsid w:val="00487BB4"/>
    <w:rPr>
      <w:rFonts w:ascii="Cambria" w:hAnsi="Cambria"/>
      <w:b/>
      <w:bCs/>
      <w:sz w:val="26"/>
      <w:szCs w:val="26"/>
    </w:rPr>
  </w:style>
  <w:style w:type="character" w:customStyle="1" w:styleId="Heading4Char">
    <w:name w:val="Heading 4 Char"/>
    <w:basedOn w:val="DefaultParagraphFont"/>
    <w:link w:val="Heading4"/>
    <w:rsid w:val="00487BB4"/>
    <w:rPr>
      <w:rFonts w:ascii="Calibri" w:hAnsi="Calibri"/>
      <w:b/>
      <w:bCs/>
      <w:sz w:val="28"/>
      <w:szCs w:val="28"/>
    </w:rPr>
  </w:style>
  <w:style w:type="character" w:customStyle="1" w:styleId="Heading5Char">
    <w:name w:val="Heading 5 Char"/>
    <w:basedOn w:val="DefaultParagraphFont"/>
    <w:link w:val="Heading5"/>
    <w:rsid w:val="00487BB4"/>
    <w:rPr>
      <w:rFonts w:ascii="Calibri" w:hAnsi="Calibri"/>
      <w:b/>
      <w:bCs/>
      <w:i/>
      <w:iCs/>
      <w:sz w:val="26"/>
      <w:szCs w:val="26"/>
    </w:rPr>
  </w:style>
  <w:style w:type="character" w:customStyle="1" w:styleId="Heading6Char">
    <w:name w:val="Heading 6 Char"/>
    <w:basedOn w:val="DefaultParagraphFont"/>
    <w:link w:val="Heading6"/>
    <w:rsid w:val="00487BB4"/>
    <w:rPr>
      <w:rFonts w:ascii="Calibri" w:hAnsi="Calibri"/>
      <w:b/>
      <w:bCs/>
      <w:sz w:val="22"/>
      <w:szCs w:val="22"/>
    </w:rPr>
  </w:style>
  <w:style w:type="character" w:customStyle="1" w:styleId="Heading7Char">
    <w:name w:val="Heading 7 Char"/>
    <w:basedOn w:val="DefaultParagraphFont"/>
    <w:link w:val="Heading7"/>
    <w:rsid w:val="00487BB4"/>
    <w:rPr>
      <w:rFonts w:ascii="Calibri" w:hAnsi="Calibri"/>
      <w:sz w:val="24"/>
      <w:szCs w:val="24"/>
    </w:rPr>
  </w:style>
  <w:style w:type="character" w:customStyle="1" w:styleId="Heading8Char">
    <w:name w:val="Heading 8 Char"/>
    <w:basedOn w:val="DefaultParagraphFont"/>
    <w:link w:val="Heading8"/>
    <w:rsid w:val="00487BB4"/>
    <w:rPr>
      <w:rFonts w:ascii="Calibri" w:hAnsi="Calibri"/>
      <w:i/>
      <w:iCs/>
      <w:sz w:val="24"/>
      <w:szCs w:val="24"/>
    </w:rPr>
  </w:style>
  <w:style w:type="character" w:customStyle="1" w:styleId="Heading9Char">
    <w:name w:val="Heading 9 Char"/>
    <w:basedOn w:val="DefaultParagraphFont"/>
    <w:link w:val="Heading9"/>
    <w:rsid w:val="00487BB4"/>
    <w:rPr>
      <w:rFonts w:ascii="Cambria" w:hAnsi="Cambria"/>
      <w:sz w:val="22"/>
      <w:szCs w:val="22"/>
    </w:rPr>
  </w:style>
  <w:style w:type="character" w:styleId="Strong">
    <w:name w:val="Strong"/>
    <w:basedOn w:val="DefaultParagraphFont"/>
    <w:qFormat/>
    <w:rsid w:val="00487BB4"/>
    <w:rPr>
      <w:b/>
      <w:bCs/>
    </w:rPr>
  </w:style>
  <w:style w:type="character" w:styleId="Emphasis">
    <w:name w:val="Emphasis"/>
    <w:basedOn w:val="DefaultParagraphFont"/>
    <w:qFormat/>
    <w:rsid w:val="00487BB4"/>
    <w:rPr>
      <w:i/>
      <w:iCs/>
    </w:rPr>
  </w:style>
  <w:style w:type="paragraph" w:styleId="ListParagraph">
    <w:name w:val="List Paragraph"/>
    <w:basedOn w:val="Normal"/>
    <w:uiPriority w:val="34"/>
    <w:qFormat/>
    <w:rsid w:val="00487BB4"/>
    <w:pPr>
      <w:spacing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487BB4"/>
    <w:pPr>
      <w:keepLines/>
      <w:numPr>
        <w:numId w:val="0"/>
      </w:numPr>
      <w:spacing w:before="480" w:after="0" w:line="276" w:lineRule="auto"/>
      <w:outlineLvl w:val="9"/>
    </w:pPr>
    <w:rPr>
      <w:color w:val="365F91"/>
      <w:kern w:val="0"/>
      <w:sz w:val="28"/>
      <w:szCs w:val="28"/>
      <w:lang w:eastAsia="en-US"/>
    </w:rPr>
  </w:style>
  <w:style w:type="paragraph" w:customStyle="1" w:styleId="Paragraphedeliste">
    <w:name w:val="Paragraphe de liste"/>
    <w:basedOn w:val="Normal"/>
    <w:qFormat/>
    <w:rsid w:val="00487BB4"/>
    <w:pPr>
      <w:ind w:left="708"/>
    </w:pPr>
  </w:style>
  <w:style w:type="paragraph" w:customStyle="1" w:styleId="Default">
    <w:name w:val="Default"/>
    <w:rsid w:val="00814C68"/>
    <w:pPr>
      <w:autoSpaceDE w:val="0"/>
      <w:autoSpaceDN w:val="0"/>
      <w:adjustRightInd w:val="0"/>
    </w:pPr>
    <w:rPr>
      <w:rFonts w:ascii="Calibri" w:hAnsi="Calibri" w:cs="Calibri"/>
      <w:color w:val="000000"/>
      <w:sz w:val="24"/>
      <w:szCs w:val="24"/>
      <w:lang w:eastAsia="nl-BE"/>
    </w:rPr>
  </w:style>
  <w:style w:type="paragraph" w:styleId="BalloonText">
    <w:name w:val="Balloon Text"/>
    <w:basedOn w:val="Normal"/>
    <w:link w:val="BalloonTextChar"/>
    <w:uiPriority w:val="99"/>
    <w:semiHidden/>
    <w:unhideWhenUsed/>
    <w:rsid w:val="00124AA6"/>
    <w:rPr>
      <w:rFonts w:ascii="Tahoma" w:hAnsi="Tahoma" w:cs="Tahoma"/>
      <w:sz w:val="16"/>
      <w:szCs w:val="16"/>
    </w:rPr>
  </w:style>
  <w:style w:type="character" w:customStyle="1" w:styleId="BalloonTextChar">
    <w:name w:val="Balloon Text Char"/>
    <w:basedOn w:val="DefaultParagraphFont"/>
    <w:link w:val="BalloonText"/>
    <w:uiPriority w:val="99"/>
    <w:semiHidden/>
    <w:rsid w:val="00124AA6"/>
    <w:rPr>
      <w:rFonts w:ascii="Tahoma" w:hAnsi="Tahoma" w:cs="Tahoma"/>
      <w:sz w:val="16"/>
      <w:szCs w:val="16"/>
      <w:lang w:val="fr-BE" w:eastAsia="en-US"/>
    </w:rPr>
  </w:style>
  <w:style w:type="table" w:styleId="TableGrid">
    <w:name w:val="Table Grid"/>
    <w:basedOn w:val="TableNormal"/>
    <w:uiPriority w:val="59"/>
    <w:rsid w:val="0043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844"/>
    <w:rPr>
      <w:sz w:val="16"/>
      <w:szCs w:val="16"/>
    </w:rPr>
  </w:style>
  <w:style w:type="paragraph" w:styleId="CommentText">
    <w:name w:val="annotation text"/>
    <w:basedOn w:val="Normal"/>
    <w:link w:val="CommentTextChar"/>
    <w:uiPriority w:val="99"/>
    <w:semiHidden/>
    <w:unhideWhenUsed/>
    <w:rsid w:val="006F7844"/>
    <w:rPr>
      <w:sz w:val="20"/>
      <w:szCs w:val="20"/>
    </w:rPr>
  </w:style>
  <w:style w:type="character" w:customStyle="1" w:styleId="CommentTextChar">
    <w:name w:val="Comment Text Char"/>
    <w:basedOn w:val="DefaultParagraphFont"/>
    <w:link w:val="CommentText"/>
    <w:uiPriority w:val="99"/>
    <w:semiHidden/>
    <w:rsid w:val="006F7844"/>
  </w:style>
  <w:style w:type="paragraph" w:styleId="CommentSubject">
    <w:name w:val="annotation subject"/>
    <w:basedOn w:val="CommentText"/>
    <w:next w:val="CommentText"/>
    <w:link w:val="CommentSubjectChar"/>
    <w:uiPriority w:val="99"/>
    <w:semiHidden/>
    <w:unhideWhenUsed/>
    <w:rsid w:val="006F7844"/>
    <w:rPr>
      <w:b/>
      <w:bCs/>
    </w:rPr>
  </w:style>
  <w:style w:type="character" w:customStyle="1" w:styleId="CommentSubjectChar">
    <w:name w:val="Comment Subject Char"/>
    <w:basedOn w:val="CommentTextChar"/>
    <w:link w:val="CommentSubject"/>
    <w:uiPriority w:val="99"/>
    <w:semiHidden/>
    <w:rsid w:val="006F7844"/>
    <w:rPr>
      <w:b/>
      <w:bCs/>
    </w:rPr>
  </w:style>
  <w:style w:type="paragraph" w:styleId="Header">
    <w:name w:val="header"/>
    <w:basedOn w:val="Normal"/>
    <w:link w:val="HeaderChar"/>
    <w:uiPriority w:val="99"/>
    <w:unhideWhenUsed/>
    <w:rsid w:val="00746237"/>
    <w:pPr>
      <w:tabs>
        <w:tab w:val="center" w:pos="4536"/>
        <w:tab w:val="right" w:pos="9072"/>
      </w:tabs>
    </w:pPr>
  </w:style>
  <w:style w:type="character" w:customStyle="1" w:styleId="HeaderChar">
    <w:name w:val="Header Char"/>
    <w:basedOn w:val="DefaultParagraphFont"/>
    <w:link w:val="Header"/>
    <w:uiPriority w:val="99"/>
    <w:rsid w:val="00746237"/>
    <w:rPr>
      <w:sz w:val="24"/>
      <w:szCs w:val="24"/>
    </w:rPr>
  </w:style>
  <w:style w:type="paragraph" w:styleId="Footer">
    <w:name w:val="footer"/>
    <w:basedOn w:val="Normal"/>
    <w:link w:val="FooterChar"/>
    <w:uiPriority w:val="99"/>
    <w:unhideWhenUsed/>
    <w:rsid w:val="00746237"/>
    <w:pPr>
      <w:tabs>
        <w:tab w:val="center" w:pos="4536"/>
        <w:tab w:val="right" w:pos="9072"/>
      </w:tabs>
    </w:pPr>
  </w:style>
  <w:style w:type="character" w:customStyle="1" w:styleId="FooterChar">
    <w:name w:val="Footer Char"/>
    <w:basedOn w:val="DefaultParagraphFont"/>
    <w:link w:val="Footer"/>
    <w:uiPriority w:val="99"/>
    <w:rsid w:val="007462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FA8E-5DF9-4E92-BFB4-F86AEEBC2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F817F-733E-4968-ADF2-BAB27F26BFA6}">
  <ds:schemaRefs>
    <ds:schemaRef ds:uri="http://schemas.microsoft.com/sharepoint/v3/contenttype/forms"/>
  </ds:schemaRefs>
</ds:datastoreItem>
</file>

<file path=customXml/itemProps3.xml><?xml version="1.0" encoding="utf-8"?>
<ds:datastoreItem xmlns:ds="http://schemas.openxmlformats.org/officeDocument/2006/customXml" ds:itemID="{8545F8F5-23F6-4462-AFF6-21FC38100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6FE60B-9F3F-4FBC-8EC8-49A77480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1269</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dschrijvers</dc:creator>
  <cp:keywords/>
  <cp:lastModifiedBy>Vandroogenbroek Michael</cp:lastModifiedBy>
  <cp:revision>2</cp:revision>
  <cp:lastPrinted>2011-05-13T06:57:00Z</cp:lastPrinted>
  <dcterms:created xsi:type="dcterms:W3CDTF">2020-02-20T09:26:00Z</dcterms:created>
  <dcterms:modified xsi:type="dcterms:W3CDTF">2020-02-20T09:26:00Z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_type">
    <vt:lpwstr>old</vt:lpwstr>
  </property>
  <property fmtid="{D5CDD505-2E9C-101B-9397-08002B2CF9AE}" pid="3" name="js_mb_row">
    <vt:lpwstr>2012419</vt:lpwstr>
  </property>
  <property fmtid="{D5CDD505-2E9C-101B-9397-08002B2CF9AE}" pid="4" name="js_file">
    <vt:lpwstr>j:\jsplus\txt\product\00009371\4G auction - call for application  Dutch.doc</vt:lpwstr>
  </property>
  <property fmtid="{D5CDD505-2E9C-101B-9397-08002B2CF9AE}" pid="5" name="js_office_id">
    <vt:lpwstr>4827</vt:lpwstr>
  </property>
  <property fmtid="{D5CDD505-2E9C-101B-9397-08002B2CF9AE}" pid="6" name="js_station">
    <vt:lpwstr>13</vt:lpwstr>
  </property>
  <property fmtid="{D5CDD505-2E9C-101B-9397-08002B2CF9AE}" pid="7" name="js_copy_nr">
    <vt:lpwstr>656</vt:lpwstr>
  </property>
  <property fmtid="{D5CDD505-2E9C-101B-9397-08002B2CF9AE}" pid="8" name="js_start_pages">
    <vt:lpwstr> 3</vt:lpwstr>
  </property>
  <property fmtid="{D5CDD505-2E9C-101B-9397-08002B2CF9AE}" pid="9" name="js_start_date">
    <vt:lpwstr>05-10-2011</vt:lpwstr>
  </property>
  <property fmtid="{D5CDD505-2E9C-101B-9397-08002B2CF9AE}" pid="10" name="js_start_time">
    <vt:lpwstr>12:06:39</vt:lpwstr>
  </property>
  <property fmtid="{D5CDD505-2E9C-101B-9397-08002B2CF9AE}" pid="11" name="js_lastsaved">
    <vt:lpwstr>10/05/2011 12:00:54</vt:lpwstr>
  </property>
</Properties>
</file>